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F75BC" w14:textId="6FC037F6" w:rsidR="003F262A" w:rsidRPr="000D5483" w:rsidRDefault="00FF53E8" w:rsidP="0081768E">
      <w:pPr>
        <w:pStyle w:val="Ttulo1"/>
      </w:pPr>
      <w:r w:rsidRPr="000D5483">
        <w:t>PENSAR Y VIVIR LA EUCARISTÍA</w:t>
      </w:r>
      <w:r w:rsidR="00962C48">
        <w:t xml:space="preserve"> </w:t>
      </w:r>
      <w:r w:rsidRPr="000D5483">
        <w:t>COMO MIEMBROS DE LA IGLESIA</w:t>
      </w:r>
    </w:p>
    <w:p w14:paraId="0FA326C3" w14:textId="0112C928" w:rsidR="00FF53E8" w:rsidRDefault="00FF53E8" w:rsidP="00FF53E8">
      <w:pPr>
        <w:jc w:val="center"/>
      </w:pPr>
    </w:p>
    <w:p w14:paraId="66E33ACB" w14:textId="5C08B40F" w:rsidR="00FF53E8" w:rsidRDefault="00FF53E8" w:rsidP="00FF53E8">
      <w:r>
        <w:tab/>
        <w:t>Las sucesivas disposiciones que se están adoptando desde la Conferencia Episcopal y las Diócesis españolas, en sintonía con las autoridades sanitarias, están generando todo tipo de reacciones dentro de la comunidad eclesial. La Diócesis de Getafe, yendo más allá de lo dispuesto de forma gen</w:t>
      </w:r>
      <w:r w:rsidR="00043B02">
        <w:t>eral</w:t>
      </w:r>
      <w:r>
        <w:t xml:space="preserve"> por </w:t>
      </w:r>
      <w:r w:rsidR="00817612">
        <w:t>el Gobierno de la N</w:t>
      </w:r>
      <w:r w:rsidR="00B32571">
        <w:t>ación</w:t>
      </w:r>
      <w:r>
        <w:t xml:space="preserve">, ha decretado el cierre temporal de lugares de culto, templos parroquiales, iglesias y capillas. Muchos sacerdotes, religiosos y fieles laicos, sobre todo de las zonas de la diócesis más afectadas por la pandemia, han reaccionado con alivio y agradecimiento. Otros, </w:t>
      </w:r>
      <w:r w:rsidR="00910769">
        <w:t>viendo el problema desde una relativa distancia, han reaccionado manifestando su profundo desacuerdo</w:t>
      </w:r>
      <w:r w:rsidR="00274BF9">
        <w:t xml:space="preserve">. </w:t>
      </w:r>
      <w:r w:rsidR="00186D6E">
        <w:t>Quienes han reaccionado así argumentan invocando el ejemplo de otras diócesis</w:t>
      </w:r>
      <w:r w:rsidR="00F85623">
        <w:t xml:space="preserve"> donde las disposiciones adoptadas</w:t>
      </w:r>
      <w:r w:rsidR="00DD6994">
        <w:t xml:space="preserve">, respetando las medidas del Estado de alerta, </w:t>
      </w:r>
      <w:r w:rsidR="00E318FE">
        <w:t xml:space="preserve">quieren </w:t>
      </w:r>
      <w:r w:rsidR="0024296A">
        <w:t>garantiza</w:t>
      </w:r>
      <w:r w:rsidR="00E318FE">
        <w:t xml:space="preserve">r ante todo </w:t>
      </w:r>
      <w:r w:rsidR="001C5F6C">
        <w:t xml:space="preserve">las celebraciones de la </w:t>
      </w:r>
      <w:r w:rsidR="00CB5997">
        <w:t>Eucaristía</w:t>
      </w:r>
      <w:r w:rsidR="001C5F6C">
        <w:t xml:space="preserve"> y los templos abiertos.</w:t>
      </w:r>
      <w:r w:rsidR="00494DE8">
        <w:t xml:space="preserve"> </w:t>
      </w:r>
      <w:r w:rsidR="00CD6B38">
        <w:t xml:space="preserve">No es necesario detenerse mucho para advertir </w:t>
      </w:r>
      <w:r w:rsidR="00161C3D">
        <w:t xml:space="preserve">la confusión que genera </w:t>
      </w:r>
      <w:r w:rsidR="00836513">
        <w:t xml:space="preserve">este tipo de reacciones </w:t>
      </w:r>
      <w:r w:rsidR="00161C3D">
        <w:t>entre lo</w:t>
      </w:r>
      <w:r w:rsidR="00836513">
        <w:t xml:space="preserve">s que nos miran desde dentro y desde fuera de la Iglesia. </w:t>
      </w:r>
      <w:r w:rsidR="004A404A">
        <w:t>Es evidente que las medidas que se están adoptando en cada diócesis dependen de la percepción que se</w:t>
      </w:r>
      <w:r w:rsidR="00F41A43">
        <w:t xml:space="preserve"> tiene en cada </w:t>
      </w:r>
      <w:r w:rsidR="00ED65C7">
        <w:t>lug</w:t>
      </w:r>
      <w:r w:rsidR="00E26772">
        <w:t>ar</w:t>
      </w:r>
      <w:r w:rsidR="00F41A43">
        <w:t xml:space="preserve"> del problema.</w:t>
      </w:r>
      <w:r w:rsidR="00E26772">
        <w:t xml:space="preserve"> No deberíamos </w:t>
      </w:r>
      <w:r w:rsidR="002B70B3">
        <w:t>olvidar que en la Diócesis de Getafe se encuentra uno de los munici</w:t>
      </w:r>
      <w:r w:rsidR="00967C0D">
        <w:t xml:space="preserve">pios (Valdemoro) donde </w:t>
      </w:r>
      <w:r w:rsidR="00834AF4">
        <w:t>el contagio se está produciendo con más agresividad.</w:t>
      </w:r>
      <w:r w:rsidR="00F41A43">
        <w:t xml:space="preserve"> </w:t>
      </w:r>
      <w:r w:rsidR="00C07653">
        <w:t xml:space="preserve">Si </w:t>
      </w:r>
      <w:r w:rsidR="00F30848">
        <w:t>atendemos a lo que ya ha sucedido en Italia</w:t>
      </w:r>
      <w:r w:rsidR="00DE573F">
        <w:t>, no es difícil adivinar que</w:t>
      </w:r>
      <w:r w:rsidR="00A70668">
        <w:t xml:space="preserve">, en virtud de la fuerza de los hechos, </w:t>
      </w:r>
      <w:r w:rsidR="00A21528">
        <w:t xml:space="preserve">todas las diócesis acabarán asumiendo las medidas extraordinarias </w:t>
      </w:r>
      <w:r w:rsidR="00E81E5B">
        <w:t>más exigentes</w:t>
      </w:r>
      <w:r w:rsidR="00AB6492">
        <w:t xml:space="preserve">, como </w:t>
      </w:r>
      <w:r w:rsidR="00892A7C">
        <w:t>las adoptadas por nuestra diócesis de</w:t>
      </w:r>
      <w:r w:rsidR="00F933DB">
        <w:t xml:space="preserve"> Getafe. </w:t>
      </w:r>
      <w:r w:rsidR="00E77264">
        <w:t xml:space="preserve">¿Significará esto que </w:t>
      </w:r>
      <w:r w:rsidR="00364E44">
        <w:t>habremos</w:t>
      </w:r>
      <w:r w:rsidR="00B147C6">
        <w:t xml:space="preserve"> reaccionado con la actitud mediocre de q</w:t>
      </w:r>
      <w:r w:rsidR="00266C80">
        <w:t xml:space="preserve">uien </w:t>
      </w:r>
      <w:r w:rsidR="001E773F">
        <w:t>aprecia más la</w:t>
      </w:r>
      <w:r w:rsidR="00091760">
        <w:t xml:space="preserve"> salud corporal que el bien espiritua</w:t>
      </w:r>
      <w:r w:rsidR="0015535B">
        <w:t>l de</w:t>
      </w:r>
      <w:r w:rsidR="00B95581">
        <w:t>l pueblo fiel?</w:t>
      </w:r>
    </w:p>
    <w:p w14:paraId="47BCD8F3" w14:textId="32DBCA21" w:rsidR="00806DAF" w:rsidRDefault="00806DAF" w:rsidP="00FF53E8"/>
    <w:p w14:paraId="34E62463" w14:textId="2955CFC1" w:rsidR="00806DAF" w:rsidRPr="00CF2A0E" w:rsidRDefault="002509C3" w:rsidP="00CD089E">
      <w:pPr>
        <w:pStyle w:val="Ttulo2"/>
      </w:pPr>
      <w:r w:rsidRPr="00CF2A0E">
        <w:t>1. Una enseñanza luminosa de</w:t>
      </w:r>
      <w:r w:rsidR="00D10A13" w:rsidRPr="00CF2A0E">
        <w:t xml:space="preserve"> san Pablo VI</w:t>
      </w:r>
      <w:r w:rsidR="00C009EC">
        <w:t>: el valor de la “misa privada”</w:t>
      </w:r>
    </w:p>
    <w:p w14:paraId="5CE7EE1A" w14:textId="77777777" w:rsidR="00806DAF" w:rsidRDefault="00806DAF" w:rsidP="00FF53E8"/>
    <w:p w14:paraId="3F5B5424" w14:textId="2CAC6765" w:rsidR="00135381" w:rsidRPr="00A21F29" w:rsidRDefault="00D5557A" w:rsidP="00135381">
      <w:pPr>
        <w:rPr>
          <w:rFonts w:cs="Times New Roman"/>
          <w:szCs w:val="24"/>
        </w:rPr>
      </w:pPr>
      <w:r>
        <w:tab/>
        <w:t>En una situación como esta</w:t>
      </w:r>
      <w:r w:rsidR="002A308F">
        <w:t xml:space="preserve"> puede resultar muy iluminador </w:t>
      </w:r>
      <w:r w:rsidR="001F3BB2">
        <w:t xml:space="preserve">recuperar las enseñanzas sobre la </w:t>
      </w:r>
      <w:r w:rsidR="00CB5997">
        <w:t>Eucaristía</w:t>
      </w:r>
      <w:r w:rsidR="006C0DE4">
        <w:t xml:space="preserve"> de un Papa Santo, </w:t>
      </w:r>
      <w:r w:rsidR="008E4716">
        <w:t xml:space="preserve">como </w:t>
      </w:r>
      <w:r w:rsidR="008E0777">
        <w:t>Pablo VI</w:t>
      </w:r>
      <w:r w:rsidR="00A75A23">
        <w:t xml:space="preserve">, quien en su Encíclica </w:t>
      </w:r>
      <w:r w:rsidR="00A75A23">
        <w:rPr>
          <w:i/>
          <w:iCs/>
        </w:rPr>
        <w:t xml:space="preserve">Mysterium fidei </w:t>
      </w:r>
      <w:r w:rsidR="00A75A23">
        <w:t>(3.9</w:t>
      </w:r>
      <w:r w:rsidR="00417501">
        <w:t>.</w:t>
      </w:r>
      <w:r w:rsidR="00A75A23">
        <w:t>19</w:t>
      </w:r>
      <w:r w:rsidR="00417501">
        <w:t>65), publicada tres meses antes de la clausura del Concilio Vaticano II</w:t>
      </w:r>
      <w:r w:rsidR="00A625FF">
        <w:t xml:space="preserve">, </w:t>
      </w:r>
      <w:r w:rsidR="00A00D16">
        <w:t>salía al paso de algunos motivos de preocupación</w:t>
      </w:r>
      <w:r w:rsidR="00023058">
        <w:t xml:space="preserve"> en torno al misterio eucarístico</w:t>
      </w:r>
      <w:r w:rsidR="004B3B69">
        <w:t xml:space="preserve">, entre los cuales enumeraba </w:t>
      </w:r>
      <w:r w:rsidR="00B118A4">
        <w:t>el valor de las llamadas “misas privadas”, es decir, aquella</w:t>
      </w:r>
      <w:r w:rsidR="00742BE5">
        <w:t>s misas que celebra el sacerdote solo</w:t>
      </w:r>
      <w:r w:rsidR="00375965">
        <w:t>, sin presencia de pueblo fiel.</w:t>
      </w:r>
      <w:r w:rsidR="00543187">
        <w:t xml:space="preserve"> Algunos autores</w:t>
      </w:r>
      <w:r w:rsidR="00403965">
        <w:t xml:space="preserve">, haciendo una lectura meramente sociológica </w:t>
      </w:r>
      <w:r w:rsidR="00D976D4">
        <w:t>de la categoría “pueblo de Dios”, recuperada por el Concilio</w:t>
      </w:r>
      <w:r w:rsidR="005E6384">
        <w:t xml:space="preserve"> desde su </w:t>
      </w:r>
      <w:r w:rsidR="00C25262">
        <w:t xml:space="preserve">rica comprensión bíblica </w:t>
      </w:r>
      <w:r w:rsidR="00DB34FD">
        <w:t>y patrística</w:t>
      </w:r>
      <w:r w:rsidR="002E4FAD">
        <w:t>, difundía</w:t>
      </w:r>
      <w:r w:rsidR="00826C96">
        <w:t>n</w:t>
      </w:r>
      <w:r w:rsidR="002E4FAD">
        <w:t xml:space="preserve"> la idea de que la misa sin</w:t>
      </w:r>
      <w:r w:rsidR="002E4FAD" w:rsidRPr="00A21F29">
        <w:rPr>
          <w:szCs w:val="24"/>
        </w:rPr>
        <w:t xml:space="preserve"> fieles</w:t>
      </w:r>
      <w:r w:rsidR="00BA40CB" w:rsidRPr="00A21F29">
        <w:rPr>
          <w:szCs w:val="24"/>
        </w:rPr>
        <w:t xml:space="preserve"> carece de sentido. </w:t>
      </w:r>
      <w:r w:rsidR="00AB5706" w:rsidRPr="00A21F29">
        <w:rPr>
          <w:rFonts w:cs="Times New Roman"/>
          <w:szCs w:val="24"/>
        </w:rPr>
        <w:t>«</w:t>
      </w:r>
      <w:r w:rsidR="00AB5706" w:rsidRPr="00A21F29">
        <w:rPr>
          <w:szCs w:val="24"/>
        </w:rPr>
        <w:t xml:space="preserve">No se puede -afirmaba el Papa- </w:t>
      </w:r>
      <w:r w:rsidR="007D03EE" w:rsidRPr="00A21F29">
        <w:rPr>
          <w:szCs w:val="24"/>
        </w:rPr>
        <w:t xml:space="preserve">exaltar tanto la misa llamada </w:t>
      </w:r>
      <w:r w:rsidR="007D03EE" w:rsidRPr="00A21F29">
        <w:rPr>
          <w:i/>
          <w:iCs/>
          <w:szCs w:val="24"/>
        </w:rPr>
        <w:t>comunitaria</w:t>
      </w:r>
      <w:r w:rsidR="007D03EE" w:rsidRPr="00A21F29">
        <w:rPr>
          <w:szCs w:val="24"/>
        </w:rPr>
        <w:t>, que se quite importancia a la misa privada</w:t>
      </w:r>
      <w:r w:rsidR="0013289B" w:rsidRPr="00A21F29">
        <w:rPr>
          <w:rFonts w:cs="Times New Roman"/>
          <w:szCs w:val="24"/>
        </w:rPr>
        <w:t>»</w:t>
      </w:r>
      <w:r w:rsidR="0013289B" w:rsidRPr="00A21F29">
        <w:rPr>
          <w:szCs w:val="24"/>
        </w:rPr>
        <w:t xml:space="preserve"> (MF 2)</w:t>
      </w:r>
      <w:r w:rsidR="00525B79" w:rsidRPr="00A21F29">
        <w:rPr>
          <w:szCs w:val="24"/>
        </w:rPr>
        <w:t>. Y más adelante</w:t>
      </w:r>
      <w:r w:rsidR="002D7DD1" w:rsidRPr="00A21F29">
        <w:rPr>
          <w:szCs w:val="24"/>
        </w:rPr>
        <w:t xml:space="preserve"> añadía</w:t>
      </w:r>
      <w:r w:rsidR="0055115F" w:rsidRPr="00A21F29">
        <w:rPr>
          <w:szCs w:val="24"/>
        </w:rPr>
        <w:t xml:space="preserve"> la </w:t>
      </w:r>
      <w:r w:rsidR="00826CD9" w:rsidRPr="00A21F29">
        <w:rPr>
          <w:szCs w:val="24"/>
        </w:rPr>
        <w:t xml:space="preserve">razón de esta importancia: </w:t>
      </w:r>
      <w:r w:rsidR="00826CD9" w:rsidRPr="00A21F29">
        <w:rPr>
          <w:rFonts w:cs="Times New Roman"/>
          <w:szCs w:val="24"/>
        </w:rPr>
        <w:t>«</w:t>
      </w:r>
      <w:r w:rsidR="00135381" w:rsidRPr="00A21F29">
        <w:rPr>
          <w:rFonts w:cs="Times New Roman"/>
          <w:color w:val="000000"/>
          <w:szCs w:val="24"/>
          <w:shd w:val="clear" w:color="auto" w:fill="FFFFFF"/>
        </w:rPr>
        <w:t>Porque toda misa, aunque sea celebrada privadamente por un sacerdote, no es acción privada, sino acción de Cristo y de la Iglesia, la cual, en el sacrifico que ofrece, aprende a ofrecerse a sí misma como sacrificio universal, y aplica a la salvación del mundo entero la única e infinita virtud redentora del sacrificio de la Cruz</w:t>
      </w:r>
      <w:r w:rsidR="00C0000F" w:rsidRPr="00A21F29">
        <w:rPr>
          <w:rFonts w:cs="Times New Roman"/>
          <w:color w:val="000000"/>
          <w:szCs w:val="24"/>
          <w:shd w:val="clear" w:color="auto" w:fill="FFFFFF"/>
        </w:rPr>
        <w:t>» (MF 4)</w:t>
      </w:r>
      <w:r w:rsidR="002E79D1" w:rsidRPr="00A21F29">
        <w:rPr>
          <w:rFonts w:cs="Times New Roman"/>
          <w:color w:val="000000"/>
          <w:szCs w:val="24"/>
          <w:shd w:val="clear" w:color="auto" w:fill="FFFFFF"/>
        </w:rPr>
        <w:t xml:space="preserve">. </w:t>
      </w:r>
    </w:p>
    <w:p w14:paraId="7F2D7DF3" w14:textId="39B65F29" w:rsidR="00135381" w:rsidRDefault="00722732" w:rsidP="00135381">
      <w:pPr>
        <w:rPr>
          <w:rFonts w:cs="Times New Roman"/>
          <w:szCs w:val="24"/>
        </w:rPr>
      </w:pPr>
      <w:r>
        <w:rPr>
          <w:rFonts w:cs="Times New Roman"/>
          <w:szCs w:val="24"/>
        </w:rPr>
        <w:tab/>
        <w:t xml:space="preserve">El sacerdote, en efecto, en virtud del sacramento del Orden ha sido configurado </w:t>
      </w:r>
      <w:r w:rsidR="00EF094A">
        <w:rPr>
          <w:rFonts w:cs="Times New Roman"/>
          <w:szCs w:val="24"/>
        </w:rPr>
        <w:t>con Cristo</w:t>
      </w:r>
      <w:r w:rsidR="00FC6ABB">
        <w:rPr>
          <w:rFonts w:cs="Times New Roman"/>
          <w:szCs w:val="24"/>
        </w:rPr>
        <w:t xml:space="preserve">, único Mediador, Sumo y Eterno Sacerdote, </w:t>
      </w:r>
      <w:r w:rsidR="00DD1E8F">
        <w:rPr>
          <w:rFonts w:cs="Times New Roman"/>
          <w:szCs w:val="24"/>
        </w:rPr>
        <w:t xml:space="preserve">de tal manera que no es él </w:t>
      </w:r>
      <w:r w:rsidR="00741958">
        <w:rPr>
          <w:rFonts w:cs="Times New Roman"/>
          <w:szCs w:val="24"/>
        </w:rPr>
        <w:t>quien celebra</w:t>
      </w:r>
      <w:r w:rsidR="00B61D94">
        <w:rPr>
          <w:rFonts w:cs="Times New Roman"/>
          <w:szCs w:val="24"/>
        </w:rPr>
        <w:t>, sino Cristo</w:t>
      </w:r>
      <w:r w:rsidR="007E332E">
        <w:rPr>
          <w:rFonts w:cs="Times New Roman"/>
          <w:szCs w:val="24"/>
        </w:rPr>
        <w:t xml:space="preserve"> mismo</w:t>
      </w:r>
      <w:r w:rsidR="00473489">
        <w:rPr>
          <w:rFonts w:cs="Times New Roman"/>
          <w:szCs w:val="24"/>
        </w:rPr>
        <w:t xml:space="preserve"> </w:t>
      </w:r>
      <w:r w:rsidR="00C712E1">
        <w:rPr>
          <w:rFonts w:cs="Times New Roman"/>
          <w:szCs w:val="24"/>
        </w:rPr>
        <w:t>en</w:t>
      </w:r>
      <w:r w:rsidR="00473489">
        <w:rPr>
          <w:rFonts w:cs="Times New Roman"/>
          <w:szCs w:val="24"/>
        </w:rPr>
        <w:t xml:space="preserve"> él</w:t>
      </w:r>
      <w:r w:rsidR="00292E69">
        <w:rPr>
          <w:rFonts w:cs="Times New Roman"/>
          <w:szCs w:val="24"/>
        </w:rPr>
        <w:t xml:space="preserve">. El sacerdote actúa </w:t>
      </w:r>
      <w:r w:rsidR="00536F22">
        <w:rPr>
          <w:rFonts w:cs="Times New Roman"/>
          <w:szCs w:val="24"/>
        </w:rPr>
        <w:t>“</w:t>
      </w:r>
      <w:r w:rsidR="00292E69">
        <w:rPr>
          <w:rFonts w:cs="Times New Roman"/>
          <w:szCs w:val="24"/>
        </w:rPr>
        <w:t>e</w:t>
      </w:r>
      <w:r w:rsidR="00536F22">
        <w:rPr>
          <w:rFonts w:cs="Times New Roman"/>
          <w:szCs w:val="24"/>
        </w:rPr>
        <w:t>n la persona de Cristo Cabeza”</w:t>
      </w:r>
      <w:r w:rsidR="00C712E1">
        <w:rPr>
          <w:rFonts w:cs="Times New Roman"/>
          <w:szCs w:val="24"/>
        </w:rPr>
        <w:t xml:space="preserve"> (</w:t>
      </w:r>
      <w:r w:rsidR="00C712E1">
        <w:rPr>
          <w:rFonts w:cs="Times New Roman"/>
          <w:i/>
          <w:iCs/>
          <w:szCs w:val="24"/>
        </w:rPr>
        <w:t>in persona Christi Capitis</w:t>
      </w:r>
      <w:r w:rsidR="00C712E1">
        <w:rPr>
          <w:rFonts w:cs="Times New Roman"/>
          <w:szCs w:val="24"/>
        </w:rPr>
        <w:t>)</w:t>
      </w:r>
      <w:r w:rsidR="00473489">
        <w:rPr>
          <w:rFonts w:cs="Times New Roman"/>
          <w:szCs w:val="24"/>
        </w:rPr>
        <w:t xml:space="preserve">. </w:t>
      </w:r>
      <w:r w:rsidR="00124FE9">
        <w:rPr>
          <w:rFonts w:cs="Times New Roman"/>
          <w:szCs w:val="24"/>
        </w:rPr>
        <w:t>E</w:t>
      </w:r>
      <w:r w:rsidR="00C97AAC">
        <w:rPr>
          <w:rFonts w:cs="Times New Roman"/>
          <w:szCs w:val="24"/>
        </w:rPr>
        <w:t>n la celebración del Santo Sacrificio de la Misa e</w:t>
      </w:r>
      <w:r w:rsidR="00124FE9">
        <w:rPr>
          <w:rFonts w:cs="Times New Roman"/>
          <w:szCs w:val="24"/>
        </w:rPr>
        <w:t>l sacerdote no hace sino</w:t>
      </w:r>
      <w:r w:rsidR="00C97AAC">
        <w:rPr>
          <w:rFonts w:cs="Times New Roman"/>
          <w:szCs w:val="24"/>
        </w:rPr>
        <w:t xml:space="preserve"> actualizar</w:t>
      </w:r>
      <w:r w:rsidR="001226E6">
        <w:rPr>
          <w:rFonts w:cs="Times New Roman"/>
          <w:szCs w:val="24"/>
        </w:rPr>
        <w:t xml:space="preserve"> (</w:t>
      </w:r>
      <w:r w:rsidR="0038605B">
        <w:rPr>
          <w:rFonts w:cs="Times New Roman"/>
          <w:szCs w:val="24"/>
        </w:rPr>
        <w:t>“hacer memorial”)</w:t>
      </w:r>
      <w:r w:rsidR="00C97AAC">
        <w:rPr>
          <w:rFonts w:cs="Times New Roman"/>
          <w:szCs w:val="24"/>
        </w:rPr>
        <w:t xml:space="preserve"> </w:t>
      </w:r>
      <w:r w:rsidR="009F692F">
        <w:rPr>
          <w:rFonts w:cs="Times New Roman"/>
          <w:szCs w:val="24"/>
        </w:rPr>
        <w:t>el único Sacrificio de Cristo</w:t>
      </w:r>
      <w:r w:rsidR="00B1236B">
        <w:rPr>
          <w:rFonts w:cs="Times New Roman"/>
          <w:szCs w:val="24"/>
        </w:rPr>
        <w:t xml:space="preserve">. </w:t>
      </w:r>
    </w:p>
    <w:p w14:paraId="64FBD7ED" w14:textId="2A6E2CB2" w:rsidR="00FE583C" w:rsidRDefault="00974059" w:rsidP="00135381">
      <w:pPr>
        <w:rPr>
          <w:rFonts w:cs="Times New Roman"/>
          <w:szCs w:val="24"/>
        </w:rPr>
      </w:pPr>
      <w:r>
        <w:rPr>
          <w:rFonts w:cs="Times New Roman"/>
          <w:szCs w:val="24"/>
        </w:rPr>
        <w:lastRenderedPageBreak/>
        <w:tab/>
      </w:r>
      <w:r w:rsidR="00A97ECA">
        <w:rPr>
          <w:rFonts w:cs="Times New Roman"/>
          <w:szCs w:val="24"/>
        </w:rPr>
        <w:t xml:space="preserve">A la luz de estas enseñanzas conviene, pues, </w:t>
      </w:r>
      <w:r w:rsidR="00DE06EC">
        <w:rPr>
          <w:rFonts w:cs="Times New Roman"/>
          <w:szCs w:val="24"/>
        </w:rPr>
        <w:t xml:space="preserve">recibir las disposiciones emanadas en la Diócesis de Getafe y en otras </w:t>
      </w:r>
      <w:r w:rsidR="004910D9">
        <w:rPr>
          <w:rFonts w:cs="Times New Roman"/>
          <w:szCs w:val="24"/>
        </w:rPr>
        <w:t>diócesis</w:t>
      </w:r>
      <w:r w:rsidR="00426BE1">
        <w:rPr>
          <w:rFonts w:cs="Times New Roman"/>
          <w:szCs w:val="24"/>
        </w:rPr>
        <w:t xml:space="preserve">, </w:t>
      </w:r>
      <w:r w:rsidR="00B00C6C">
        <w:rPr>
          <w:rFonts w:cs="Times New Roman"/>
          <w:szCs w:val="24"/>
        </w:rPr>
        <w:t>aclarando lo que se ha hecho</w:t>
      </w:r>
      <w:r w:rsidR="004910D9">
        <w:rPr>
          <w:rFonts w:cs="Times New Roman"/>
          <w:szCs w:val="24"/>
        </w:rPr>
        <w:t xml:space="preserve">: </w:t>
      </w:r>
      <w:r w:rsidR="002A07CF" w:rsidRPr="00750B6C">
        <w:rPr>
          <w:rFonts w:cs="Times New Roman"/>
          <w:b/>
          <w:bCs/>
          <w:szCs w:val="24"/>
        </w:rPr>
        <w:t>¡</w:t>
      </w:r>
      <w:r w:rsidR="001A4C54" w:rsidRPr="00750B6C">
        <w:rPr>
          <w:rFonts w:cs="Times New Roman"/>
          <w:b/>
          <w:bCs/>
          <w:szCs w:val="24"/>
        </w:rPr>
        <w:t>no se han suprimido las Misas!</w:t>
      </w:r>
      <w:r w:rsidR="002A07CF">
        <w:rPr>
          <w:rFonts w:cs="Times New Roman"/>
          <w:szCs w:val="24"/>
        </w:rPr>
        <w:t xml:space="preserve"> Cerrar los templos no significa haber dejado a</w:t>
      </w:r>
      <w:r w:rsidR="00264DE6">
        <w:rPr>
          <w:rFonts w:cs="Times New Roman"/>
          <w:szCs w:val="24"/>
        </w:rPr>
        <w:t xml:space="preserve"> los fieles sin </w:t>
      </w:r>
      <w:r w:rsidR="00DF62C9">
        <w:rPr>
          <w:rFonts w:cs="Times New Roman"/>
          <w:szCs w:val="24"/>
        </w:rPr>
        <w:t>los frutos infinitos del</w:t>
      </w:r>
      <w:r w:rsidR="00D4228D">
        <w:rPr>
          <w:rFonts w:cs="Times New Roman"/>
          <w:szCs w:val="24"/>
        </w:rPr>
        <w:t xml:space="preserve"> Sacrificio Redentor de Cristo que se actualiza en el altar.</w:t>
      </w:r>
      <w:r w:rsidR="00DF62C9">
        <w:rPr>
          <w:rFonts w:cs="Times New Roman"/>
          <w:szCs w:val="24"/>
        </w:rPr>
        <w:t xml:space="preserve"> </w:t>
      </w:r>
    </w:p>
    <w:p w14:paraId="63978F57" w14:textId="144E8CD5" w:rsidR="00A97ECA" w:rsidRDefault="00FE583C" w:rsidP="00135381">
      <w:pPr>
        <w:rPr>
          <w:rFonts w:cs="Times New Roman"/>
          <w:szCs w:val="24"/>
        </w:rPr>
      </w:pPr>
      <w:r>
        <w:rPr>
          <w:rFonts w:cs="Times New Roman"/>
          <w:szCs w:val="24"/>
        </w:rPr>
        <w:tab/>
      </w:r>
      <w:r w:rsidR="00231FB2">
        <w:rPr>
          <w:rFonts w:cs="Times New Roman"/>
          <w:szCs w:val="24"/>
        </w:rPr>
        <w:t>El cierre de los templos no responde a</w:t>
      </w:r>
      <w:r w:rsidR="00957BA7">
        <w:rPr>
          <w:rFonts w:cs="Times New Roman"/>
          <w:szCs w:val="24"/>
        </w:rPr>
        <w:t xml:space="preserve"> falta de fe o de visión sobrenatural</w:t>
      </w:r>
      <w:r w:rsidR="006B1A78">
        <w:rPr>
          <w:rFonts w:cs="Times New Roman"/>
          <w:szCs w:val="24"/>
        </w:rPr>
        <w:t xml:space="preserve">, sino </w:t>
      </w:r>
      <w:r w:rsidR="000E37C1">
        <w:rPr>
          <w:rFonts w:cs="Times New Roman"/>
          <w:szCs w:val="24"/>
        </w:rPr>
        <w:t xml:space="preserve">que es </w:t>
      </w:r>
      <w:r w:rsidR="00167A05">
        <w:rPr>
          <w:rFonts w:cs="Times New Roman"/>
          <w:szCs w:val="24"/>
        </w:rPr>
        <w:t>una</w:t>
      </w:r>
      <w:r w:rsidR="000E37C1">
        <w:rPr>
          <w:rFonts w:cs="Times New Roman"/>
          <w:szCs w:val="24"/>
        </w:rPr>
        <w:t xml:space="preserve"> </w:t>
      </w:r>
      <w:r w:rsidR="007C1A67">
        <w:rPr>
          <w:rFonts w:cs="Times New Roman"/>
          <w:szCs w:val="24"/>
        </w:rPr>
        <w:t>reacción de</w:t>
      </w:r>
      <w:r w:rsidR="00A54843">
        <w:rPr>
          <w:rFonts w:cs="Times New Roman"/>
          <w:szCs w:val="24"/>
        </w:rPr>
        <w:t>sde la</w:t>
      </w:r>
      <w:r w:rsidR="007C1A67">
        <w:rPr>
          <w:rFonts w:cs="Times New Roman"/>
          <w:szCs w:val="24"/>
        </w:rPr>
        <w:t xml:space="preserve"> </w:t>
      </w:r>
      <w:r w:rsidR="005D38E4">
        <w:rPr>
          <w:rFonts w:cs="Times New Roman"/>
          <w:szCs w:val="24"/>
        </w:rPr>
        <w:t>fe</w:t>
      </w:r>
      <w:r w:rsidR="00491D21">
        <w:rPr>
          <w:rFonts w:cs="Times New Roman"/>
          <w:szCs w:val="24"/>
        </w:rPr>
        <w:t xml:space="preserve"> que se </w:t>
      </w:r>
      <w:r w:rsidR="0032341D">
        <w:rPr>
          <w:rFonts w:cs="Times New Roman"/>
          <w:szCs w:val="24"/>
        </w:rPr>
        <w:t>quiere hacer</w:t>
      </w:r>
      <w:r w:rsidR="00491D21">
        <w:rPr>
          <w:rFonts w:cs="Times New Roman"/>
          <w:szCs w:val="24"/>
        </w:rPr>
        <w:t xml:space="preserve"> operativa por la caridad</w:t>
      </w:r>
      <w:r w:rsidR="002C2A7B">
        <w:rPr>
          <w:rFonts w:cs="Times New Roman"/>
          <w:szCs w:val="24"/>
        </w:rPr>
        <w:t xml:space="preserve"> (</w:t>
      </w:r>
      <w:r w:rsidR="00CB400E">
        <w:rPr>
          <w:rFonts w:cs="Times New Roman"/>
          <w:szCs w:val="24"/>
        </w:rPr>
        <w:t xml:space="preserve">cf. </w:t>
      </w:r>
      <w:r w:rsidR="002C2A7B">
        <w:rPr>
          <w:rFonts w:cs="Times New Roman"/>
          <w:szCs w:val="24"/>
        </w:rPr>
        <w:t>Gál</w:t>
      </w:r>
      <w:r w:rsidR="00CB400E">
        <w:rPr>
          <w:rFonts w:cs="Times New Roman"/>
          <w:szCs w:val="24"/>
        </w:rPr>
        <w:t xml:space="preserve"> 5, 6)</w:t>
      </w:r>
      <w:r w:rsidR="00491D21">
        <w:rPr>
          <w:rFonts w:cs="Times New Roman"/>
          <w:szCs w:val="24"/>
        </w:rPr>
        <w:t xml:space="preserve">. </w:t>
      </w:r>
      <w:r w:rsidR="00A93F39">
        <w:rPr>
          <w:rFonts w:cs="Times New Roman"/>
          <w:szCs w:val="24"/>
        </w:rPr>
        <w:t>Seamos honestos</w:t>
      </w:r>
      <w:r w:rsidR="006A1D62">
        <w:rPr>
          <w:rFonts w:cs="Times New Roman"/>
          <w:szCs w:val="24"/>
        </w:rPr>
        <w:t>:</w:t>
      </w:r>
      <w:r w:rsidR="00D525A5">
        <w:rPr>
          <w:rFonts w:cs="Times New Roman"/>
          <w:szCs w:val="24"/>
        </w:rPr>
        <w:t xml:space="preserve"> ¿disponemos en nuestras</w:t>
      </w:r>
      <w:r w:rsidR="001D78A4">
        <w:rPr>
          <w:rFonts w:cs="Times New Roman"/>
          <w:szCs w:val="24"/>
        </w:rPr>
        <w:t xml:space="preserve"> parroquias y templos de los medios personales y materiales para </w:t>
      </w:r>
      <w:r w:rsidR="004B55D6">
        <w:rPr>
          <w:rFonts w:cs="Times New Roman"/>
          <w:szCs w:val="24"/>
        </w:rPr>
        <w:t>lograr las condiciones de no aglomeración</w:t>
      </w:r>
      <w:r w:rsidR="006A793E">
        <w:rPr>
          <w:rFonts w:cs="Times New Roman"/>
          <w:szCs w:val="24"/>
        </w:rPr>
        <w:t xml:space="preserve"> y de hig</w:t>
      </w:r>
      <w:r w:rsidR="00C13E4A">
        <w:rPr>
          <w:rFonts w:cs="Times New Roman"/>
          <w:szCs w:val="24"/>
        </w:rPr>
        <w:t xml:space="preserve">iene que </w:t>
      </w:r>
      <w:r w:rsidR="000514AE">
        <w:rPr>
          <w:rFonts w:cs="Times New Roman"/>
          <w:szCs w:val="24"/>
        </w:rPr>
        <w:t xml:space="preserve">alejen </w:t>
      </w:r>
      <w:r w:rsidR="00B76C99">
        <w:rPr>
          <w:rFonts w:cs="Times New Roman"/>
          <w:szCs w:val="24"/>
        </w:rPr>
        <w:t>el</w:t>
      </w:r>
      <w:r w:rsidR="000514AE">
        <w:rPr>
          <w:rFonts w:cs="Times New Roman"/>
          <w:szCs w:val="24"/>
        </w:rPr>
        <w:t xml:space="preserve"> peligro de contagio</w:t>
      </w:r>
      <w:r w:rsidR="00CA1EAE">
        <w:rPr>
          <w:rFonts w:cs="Times New Roman"/>
          <w:szCs w:val="24"/>
        </w:rPr>
        <w:t xml:space="preserve">? </w:t>
      </w:r>
      <w:r w:rsidR="00161B6C">
        <w:rPr>
          <w:rFonts w:cs="Times New Roman"/>
          <w:szCs w:val="24"/>
        </w:rPr>
        <w:t xml:space="preserve">Si banalizamos estas medidas </w:t>
      </w:r>
      <w:r w:rsidR="00FA16DC">
        <w:rPr>
          <w:rFonts w:cs="Times New Roman"/>
          <w:szCs w:val="24"/>
        </w:rPr>
        <w:t xml:space="preserve">y </w:t>
      </w:r>
      <w:r w:rsidR="00FF753C">
        <w:rPr>
          <w:rFonts w:cs="Times New Roman"/>
          <w:szCs w:val="24"/>
        </w:rPr>
        <w:t>crece el número de infectados</w:t>
      </w:r>
      <w:r w:rsidR="00132C86">
        <w:rPr>
          <w:rFonts w:cs="Times New Roman"/>
          <w:szCs w:val="24"/>
        </w:rPr>
        <w:t xml:space="preserve"> </w:t>
      </w:r>
      <w:r w:rsidR="0064498E">
        <w:rPr>
          <w:rFonts w:cs="Times New Roman"/>
          <w:szCs w:val="24"/>
        </w:rPr>
        <w:t>¿podremos garantizar que nuestros sacerdotes puedan seguir llevando el consuelo de los sacramentos</w:t>
      </w:r>
      <w:r w:rsidR="00E855ED">
        <w:rPr>
          <w:rFonts w:cs="Times New Roman"/>
          <w:szCs w:val="24"/>
        </w:rPr>
        <w:t xml:space="preserve"> a los más enfermos y moribundos</w:t>
      </w:r>
      <w:r w:rsidR="004963A2">
        <w:rPr>
          <w:rFonts w:cs="Times New Roman"/>
          <w:szCs w:val="24"/>
        </w:rPr>
        <w:t>, y acompañar a las familias</w:t>
      </w:r>
      <w:r w:rsidR="002A2A90">
        <w:rPr>
          <w:rFonts w:cs="Times New Roman"/>
          <w:szCs w:val="24"/>
        </w:rPr>
        <w:t xml:space="preserve"> que entierran a sus difuntos</w:t>
      </w:r>
      <w:r w:rsidR="00E855ED">
        <w:rPr>
          <w:rFonts w:cs="Times New Roman"/>
          <w:szCs w:val="24"/>
        </w:rPr>
        <w:t>?</w:t>
      </w:r>
    </w:p>
    <w:p w14:paraId="0D0FB6B6" w14:textId="7618E170" w:rsidR="00D65742" w:rsidRDefault="001558F4" w:rsidP="00135381">
      <w:pPr>
        <w:rPr>
          <w:rFonts w:cs="Times New Roman"/>
          <w:szCs w:val="24"/>
        </w:rPr>
      </w:pPr>
      <w:r>
        <w:rPr>
          <w:rFonts w:cs="Times New Roman"/>
          <w:szCs w:val="24"/>
        </w:rPr>
        <w:tab/>
        <w:t>En estos momentos debemos vivir</w:t>
      </w:r>
      <w:r w:rsidR="00623508">
        <w:rPr>
          <w:rFonts w:cs="Times New Roman"/>
          <w:szCs w:val="24"/>
        </w:rPr>
        <w:t xml:space="preserve"> nuestra comunión con Cristo sabiéndonos miembros de la Iglesia</w:t>
      </w:r>
      <w:r w:rsidR="007772B0">
        <w:rPr>
          <w:rFonts w:cs="Times New Roman"/>
          <w:szCs w:val="24"/>
        </w:rPr>
        <w:t>. El “ayuno eucarístico” temporal de unos</w:t>
      </w:r>
      <w:r w:rsidR="00002509">
        <w:rPr>
          <w:rFonts w:cs="Times New Roman"/>
          <w:szCs w:val="24"/>
        </w:rPr>
        <w:t xml:space="preserve"> es necesario para </w:t>
      </w:r>
      <w:r w:rsidR="00C44D47">
        <w:rPr>
          <w:rFonts w:cs="Times New Roman"/>
          <w:szCs w:val="24"/>
        </w:rPr>
        <w:t xml:space="preserve">garantizar </w:t>
      </w:r>
      <w:r w:rsidR="001906E0">
        <w:rPr>
          <w:rFonts w:cs="Times New Roman"/>
          <w:szCs w:val="24"/>
        </w:rPr>
        <w:t xml:space="preserve">la comunión </w:t>
      </w:r>
      <w:r w:rsidR="001428FF">
        <w:rPr>
          <w:rFonts w:cs="Times New Roman"/>
          <w:szCs w:val="24"/>
        </w:rPr>
        <w:t xml:space="preserve">sacramental de </w:t>
      </w:r>
      <w:r w:rsidR="003A5E5E">
        <w:rPr>
          <w:rFonts w:cs="Times New Roman"/>
          <w:szCs w:val="24"/>
        </w:rPr>
        <w:t xml:space="preserve">otros. </w:t>
      </w:r>
      <w:r w:rsidR="001858A8">
        <w:rPr>
          <w:rFonts w:cs="Times New Roman"/>
          <w:szCs w:val="24"/>
        </w:rPr>
        <w:t>No olvidemos que estamos viviendo con toda la Iglesia el tiempo de gracia que llamamos Cuaresma. Tengamos la audacia de vivir esta situación de pandemia como oportunidad preciosa que nos regala el Señor en el camino de conversión</w:t>
      </w:r>
      <w:r w:rsidR="003C61A4">
        <w:rPr>
          <w:rFonts w:cs="Times New Roman"/>
          <w:szCs w:val="24"/>
        </w:rPr>
        <w:t xml:space="preserve">. </w:t>
      </w:r>
    </w:p>
    <w:p w14:paraId="653F712F" w14:textId="4FEDA026" w:rsidR="001558F4" w:rsidRPr="00A21F29" w:rsidRDefault="00D65742" w:rsidP="00135381">
      <w:pPr>
        <w:rPr>
          <w:rFonts w:cs="Times New Roman"/>
          <w:szCs w:val="24"/>
        </w:rPr>
      </w:pPr>
      <w:r>
        <w:rPr>
          <w:rFonts w:cs="Times New Roman"/>
          <w:szCs w:val="24"/>
        </w:rPr>
        <w:tab/>
      </w:r>
      <w:r w:rsidR="00D35B1E">
        <w:rPr>
          <w:rFonts w:cs="Times New Roman"/>
          <w:szCs w:val="24"/>
        </w:rPr>
        <w:t xml:space="preserve">Que el ayuno eucarístico de estos días nos ayude a sentir como propio el </w:t>
      </w:r>
      <w:r w:rsidR="003D13F0">
        <w:rPr>
          <w:rFonts w:cs="Times New Roman"/>
          <w:szCs w:val="24"/>
        </w:rPr>
        <w:t xml:space="preserve">sufrimiento de quienes se ven </w:t>
      </w:r>
      <w:r w:rsidR="00F14002">
        <w:rPr>
          <w:rFonts w:cs="Times New Roman"/>
          <w:szCs w:val="24"/>
        </w:rPr>
        <w:t xml:space="preserve">privados de la </w:t>
      </w:r>
      <w:r w:rsidR="00CB5997">
        <w:rPr>
          <w:rFonts w:cs="Times New Roman"/>
          <w:szCs w:val="24"/>
        </w:rPr>
        <w:t>Eucaristía</w:t>
      </w:r>
      <w:r w:rsidR="00F14002">
        <w:rPr>
          <w:rFonts w:cs="Times New Roman"/>
          <w:szCs w:val="24"/>
        </w:rPr>
        <w:t xml:space="preserve"> por falta de sacerdotes</w:t>
      </w:r>
      <w:r w:rsidR="00C73C8B">
        <w:rPr>
          <w:rFonts w:cs="Times New Roman"/>
          <w:szCs w:val="24"/>
        </w:rPr>
        <w:t xml:space="preserve">. Hecho que ya está sucediendo en </w:t>
      </w:r>
      <w:r w:rsidR="009B131C">
        <w:rPr>
          <w:rFonts w:cs="Times New Roman"/>
          <w:szCs w:val="24"/>
        </w:rPr>
        <w:t>muchos pueblos y aldeas de</w:t>
      </w:r>
      <w:r w:rsidR="00822660">
        <w:rPr>
          <w:rFonts w:cs="Times New Roman"/>
          <w:szCs w:val="24"/>
        </w:rPr>
        <w:t xml:space="preserve"> la</w:t>
      </w:r>
      <w:r>
        <w:rPr>
          <w:rFonts w:cs="Times New Roman"/>
          <w:szCs w:val="24"/>
        </w:rPr>
        <w:t xml:space="preserve"> España vaciada, además de muchas comunidades en tierras de primera evangelización.</w:t>
      </w:r>
    </w:p>
    <w:p w14:paraId="019096D2" w14:textId="23E31FD1" w:rsidR="00AB5706" w:rsidRDefault="00D65742" w:rsidP="00FF53E8">
      <w:r>
        <w:tab/>
        <w:t>Que el ayuno eucarístico de estos días nos ayude a valorar aún más el bien infinito de la participación en la Santa Misa</w:t>
      </w:r>
      <w:r w:rsidR="006216E4">
        <w:t xml:space="preserve"> de modo que pidamos al Señor el don de una verdadera “conversión eucarística”</w:t>
      </w:r>
      <w:r w:rsidR="00B91768">
        <w:t>, que nos permita centrar nuestra vida</w:t>
      </w:r>
      <w:r w:rsidR="00914913">
        <w:t xml:space="preserve"> en la </w:t>
      </w:r>
      <w:r w:rsidR="00CB5997">
        <w:t>Eucaristía</w:t>
      </w:r>
      <w:r w:rsidR="00A30F44">
        <w:t>, “fuente y culmen de la vida cristiana”</w:t>
      </w:r>
      <w:r w:rsidR="009F26E9">
        <w:t xml:space="preserve"> (LG 11)</w:t>
      </w:r>
      <w:r w:rsidR="00D7253F">
        <w:t xml:space="preserve">. Pidamos al Señor en este tiempo la gracia de </w:t>
      </w:r>
      <w:r w:rsidR="00943D9E">
        <w:t>prepar</w:t>
      </w:r>
      <w:r w:rsidR="000F6A57">
        <w:t xml:space="preserve">arnos cada día mejor al encuentro con Cristo en la </w:t>
      </w:r>
      <w:r w:rsidR="00CB5997">
        <w:t>Eucaristía</w:t>
      </w:r>
      <w:r w:rsidR="00AF2977">
        <w:t>.</w:t>
      </w:r>
    </w:p>
    <w:p w14:paraId="73DAB534" w14:textId="00505A9C" w:rsidR="00443D87" w:rsidRDefault="003014BF" w:rsidP="00FF53E8">
      <w:r>
        <w:tab/>
        <w:t xml:space="preserve">Que el ayuno eucarístico de estos días nos ayude a vencer la mentalidad individualista con la que tantas veces </w:t>
      </w:r>
      <w:r w:rsidR="00866FA9">
        <w:t>recibimos los sacramentos</w:t>
      </w:r>
      <w:r w:rsidR="00512AEF">
        <w:t xml:space="preserve">. </w:t>
      </w:r>
      <w:r w:rsidR="0034720E">
        <w:t>Los sacramentos, y de forma muy especial</w:t>
      </w:r>
      <w:r w:rsidR="00E13D67">
        <w:t xml:space="preserve"> la </w:t>
      </w:r>
      <w:r w:rsidR="00CB5997">
        <w:t>Eucaristía</w:t>
      </w:r>
      <w:r w:rsidR="00E13D67">
        <w:t xml:space="preserve">, </w:t>
      </w:r>
      <w:r w:rsidR="008F4DDB">
        <w:t>son siempre dones inmerecidos</w:t>
      </w:r>
      <w:r w:rsidR="001D0DC6">
        <w:t xml:space="preserve">, no son bienes “de uso particular”. </w:t>
      </w:r>
      <w:r w:rsidR="00443D87">
        <w:t>Los sacramentos ha</w:t>
      </w:r>
      <w:r w:rsidR="00217D89">
        <w:t>n</w:t>
      </w:r>
      <w:r w:rsidR="00443D87">
        <w:t xml:space="preserve"> sido confiados por Cristo a su Iglesia y como miembros de la Iglesia</w:t>
      </w:r>
      <w:r w:rsidR="00AE5C4D">
        <w:t>, es decir, con corazón eclesialmente ensanchado</w:t>
      </w:r>
      <w:r w:rsidR="00D402D2">
        <w:t xml:space="preserve">, debemos acercarnos a recibirlos. </w:t>
      </w:r>
      <w:r w:rsidR="00E41B3B">
        <w:t>Fundamentar la vida personal en la gracia que se nos regala en los sacramentos</w:t>
      </w:r>
      <w:r w:rsidR="00F60E47">
        <w:t xml:space="preserve"> no significa que podamos </w:t>
      </w:r>
      <w:r w:rsidR="008C41E9">
        <w:t xml:space="preserve">participar o disponer de ellos </w:t>
      </w:r>
      <w:r w:rsidR="004F7B5E">
        <w:t>aisladamente</w:t>
      </w:r>
      <w:r w:rsidR="002E31FA">
        <w:t xml:space="preserve">. </w:t>
      </w:r>
    </w:p>
    <w:p w14:paraId="276AABA7" w14:textId="096F3454" w:rsidR="00D70F09" w:rsidRPr="006305D2" w:rsidRDefault="00D70F09" w:rsidP="00FF53E8">
      <w:r>
        <w:tab/>
        <w:t>Que el ayuno eucarístico de estos días</w:t>
      </w:r>
      <w:r w:rsidR="004B0D4D">
        <w:t xml:space="preserve"> despierte en nosotros el deseo de salir al encuentro de </w:t>
      </w:r>
      <w:r w:rsidR="00BA449A">
        <w:t>Cristo ahí donde nos ha asegurado también su presencia</w:t>
      </w:r>
      <w:r w:rsidR="00766D2D">
        <w:t xml:space="preserve">: </w:t>
      </w:r>
      <w:r w:rsidR="00B05369">
        <w:t>“Jesús en medio” entre los miembros de la familia</w:t>
      </w:r>
      <w:r w:rsidR="000A00C5">
        <w:t xml:space="preserve">; Jesús </w:t>
      </w:r>
      <w:r w:rsidR="00174605">
        <w:t xml:space="preserve">en mi prójimo, especialmente </w:t>
      </w:r>
      <w:r w:rsidR="000D1CB0">
        <w:t xml:space="preserve">en </w:t>
      </w:r>
      <w:r w:rsidR="00174605">
        <w:t>el más necesitado</w:t>
      </w:r>
      <w:r w:rsidR="00705801">
        <w:t xml:space="preserve">. </w:t>
      </w:r>
      <w:r w:rsidR="0069588F">
        <w:t xml:space="preserve">Recuperemos las palabras sabias de san Juan Pablo II al </w:t>
      </w:r>
      <w:r w:rsidR="00C732FD">
        <w:t xml:space="preserve">convocar el </w:t>
      </w:r>
      <w:r w:rsidR="00C732FD" w:rsidRPr="00141A47">
        <w:rPr>
          <w:i/>
          <w:iCs/>
        </w:rPr>
        <w:t xml:space="preserve">Año de la </w:t>
      </w:r>
      <w:r w:rsidR="00CB5997">
        <w:rPr>
          <w:i/>
          <w:iCs/>
        </w:rPr>
        <w:t>Eucaristía</w:t>
      </w:r>
      <w:r w:rsidR="003B3604">
        <w:t xml:space="preserve">: </w:t>
      </w:r>
      <w:r w:rsidR="008652AA">
        <w:rPr>
          <w:rFonts w:cs="Times New Roman"/>
        </w:rPr>
        <w:t>«</w:t>
      </w:r>
      <w:r w:rsidR="001D7929" w:rsidRPr="001D7929">
        <w:rPr>
          <w:rFonts w:cs="Times New Roman"/>
        </w:rPr>
        <w:t>No podemos hacernos ilusiones: por el amor mutuo y, en particular, por la atención a los necesitados se nos reconocerá como verdaderos discípulos de Cristo (cf. Jn 13,</w:t>
      </w:r>
      <w:r w:rsidR="00825515">
        <w:rPr>
          <w:rFonts w:cs="Times New Roman"/>
        </w:rPr>
        <w:t xml:space="preserve"> </w:t>
      </w:r>
      <w:r w:rsidR="001D7929" w:rsidRPr="001D7929">
        <w:rPr>
          <w:rFonts w:cs="Times New Roman"/>
        </w:rPr>
        <w:t>35; Mt 25,</w:t>
      </w:r>
      <w:r w:rsidR="00825515">
        <w:rPr>
          <w:rFonts w:cs="Times New Roman"/>
        </w:rPr>
        <w:t xml:space="preserve"> </w:t>
      </w:r>
      <w:r w:rsidR="001D7929" w:rsidRPr="001D7929">
        <w:rPr>
          <w:rFonts w:cs="Times New Roman"/>
        </w:rPr>
        <w:t>31-46). En base a este criterio se comprobará la autenticidad de nuestras celebraciones eucarísticas</w:t>
      </w:r>
      <w:r w:rsidR="00A04034">
        <w:rPr>
          <w:rFonts w:cs="Times New Roman"/>
        </w:rPr>
        <w:t>»</w:t>
      </w:r>
      <w:r w:rsidR="00F973E7">
        <w:rPr>
          <w:rStyle w:val="Refdenotaalpie"/>
          <w:rFonts w:cs="Times New Roman"/>
        </w:rPr>
        <w:footnoteReference w:id="1"/>
      </w:r>
      <w:r w:rsidR="005A0585">
        <w:rPr>
          <w:rFonts w:cs="Times New Roman"/>
        </w:rPr>
        <w:t>.</w:t>
      </w:r>
    </w:p>
    <w:p w14:paraId="620D5070" w14:textId="33D3BD18" w:rsidR="00D10A13" w:rsidRDefault="00D10A13" w:rsidP="00FF53E8"/>
    <w:p w14:paraId="424D440E" w14:textId="7C208D87" w:rsidR="00E21890" w:rsidRPr="00CF2A0E" w:rsidRDefault="00F24E87" w:rsidP="00CD089E">
      <w:pPr>
        <w:pStyle w:val="Ttulo2"/>
      </w:pPr>
      <w:r w:rsidRPr="00CF2A0E">
        <w:t xml:space="preserve">2. </w:t>
      </w:r>
      <w:r w:rsidRPr="00CD089E">
        <w:rPr>
          <w:i/>
          <w:iCs/>
        </w:rPr>
        <w:t>Entre el atrio y el altar lloren los sacerdotes</w:t>
      </w:r>
      <w:r w:rsidRPr="00CF2A0E">
        <w:t xml:space="preserve"> </w:t>
      </w:r>
      <w:r w:rsidR="00CF2A0E">
        <w:t>(Jl 2, 17)</w:t>
      </w:r>
    </w:p>
    <w:p w14:paraId="7E545929" w14:textId="77777777" w:rsidR="00E21890" w:rsidRDefault="00E21890" w:rsidP="00FF53E8"/>
    <w:p w14:paraId="5D0F1554" w14:textId="456157BF" w:rsidR="00BD09E5" w:rsidRDefault="00660793" w:rsidP="00BD09E5">
      <w:r>
        <w:tab/>
        <w:t xml:space="preserve">Como todos los años, comenzábamos la Cuaresma </w:t>
      </w:r>
      <w:r w:rsidR="00DE26CC">
        <w:t>hace apenas tres semanas escuchando</w:t>
      </w:r>
      <w:r w:rsidR="0088013B">
        <w:t xml:space="preserve"> el miércoles de ceniza</w:t>
      </w:r>
      <w:r w:rsidR="00DE26CC">
        <w:t xml:space="preserve"> </w:t>
      </w:r>
      <w:r w:rsidR="009703CD">
        <w:t>las palabras de</w:t>
      </w:r>
      <w:r w:rsidR="00DA2CD8">
        <w:t xml:space="preserve"> la </w:t>
      </w:r>
      <w:r w:rsidR="00DF694D">
        <w:t>profecía de Joel</w:t>
      </w:r>
      <w:r w:rsidR="00E40EFB">
        <w:t xml:space="preserve">: </w:t>
      </w:r>
      <w:r w:rsidR="00E40EFB">
        <w:rPr>
          <w:i/>
          <w:iCs/>
        </w:rPr>
        <w:t xml:space="preserve">entre el atrio y el altar lloren los sacerdotes </w:t>
      </w:r>
      <w:r w:rsidR="00E21890">
        <w:t>(Jl 2,</w:t>
      </w:r>
      <w:r w:rsidR="00825515">
        <w:t xml:space="preserve"> </w:t>
      </w:r>
      <w:r w:rsidR="00E21890">
        <w:t xml:space="preserve">17). ¡Qué oportunas son estas palabras cuando </w:t>
      </w:r>
      <w:r w:rsidR="0038095A">
        <w:lastRenderedPageBreak/>
        <w:t xml:space="preserve">celebramos la </w:t>
      </w:r>
      <w:r w:rsidR="00CB5997">
        <w:t>Eucaristía</w:t>
      </w:r>
      <w:r w:rsidR="0079319C">
        <w:t xml:space="preserve"> sin presencia de </w:t>
      </w:r>
      <w:r w:rsidR="00AD6EDB">
        <w:t>fieles</w:t>
      </w:r>
      <w:r w:rsidR="0021710F">
        <w:t>!</w:t>
      </w:r>
      <w:r w:rsidR="00B86A01">
        <w:t xml:space="preserve"> </w:t>
      </w:r>
      <w:r w:rsidR="00794CCA">
        <w:t>Queridos hermanos sacerdotes</w:t>
      </w:r>
      <w:r w:rsidR="00C056B3">
        <w:t xml:space="preserve">: algunos de vosotros habéis comentado que resulta muy duro </w:t>
      </w:r>
      <w:r w:rsidR="00367B26">
        <w:t xml:space="preserve">celebrar la </w:t>
      </w:r>
      <w:r w:rsidR="00CB5997">
        <w:t>Eucaristía</w:t>
      </w:r>
      <w:r w:rsidR="00367B26">
        <w:t xml:space="preserve"> </w:t>
      </w:r>
      <w:r w:rsidR="0033527B">
        <w:t xml:space="preserve">a solas, con las puertas de vuestras iglesias cerradas. </w:t>
      </w:r>
      <w:r w:rsidR="00856C8A">
        <w:t>¡</w:t>
      </w:r>
      <w:r w:rsidR="001B4738">
        <w:t xml:space="preserve">No sintáis vergüenza al regar con vuestras lágrimas </w:t>
      </w:r>
      <w:r w:rsidR="00856C8A">
        <w:t>el altar</w:t>
      </w:r>
      <w:r w:rsidR="00BC064A">
        <w:t>!</w:t>
      </w:r>
      <w:r w:rsidR="00427779">
        <w:t xml:space="preserve"> ¡Llorad, sí, llorad por vuestros fie</w:t>
      </w:r>
      <w:r w:rsidR="00DF1727">
        <w:t>les</w:t>
      </w:r>
      <w:r w:rsidR="00A76F77">
        <w:t>, llorad con ellos, y presentad vuestras lágrimas</w:t>
      </w:r>
      <w:r w:rsidR="007F753E">
        <w:t xml:space="preserve"> al Señor!</w:t>
      </w:r>
      <w:r w:rsidR="00BC064A">
        <w:t xml:space="preserve"> </w:t>
      </w:r>
      <w:r w:rsidR="00BD09E5">
        <w:t>«No puedes ser padre si no lloras</w:t>
      </w:r>
      <w:r w:rsidR="00DE7871">
        <w:t xml:space="preserve"> -decía san Juan Crisóstomo</w:t>
      </w:r>
      <w:r w:rsidR="00BC064A">
        <w:t>-</w:t>
      </w:r>
      <w:r w:rsidR="00BD09E5">
        <w:t>. Yo quiero ser padre misericordioso»</w:t>
      </w:r>
      <w:r w:rsidR="00BD09E5">
        <w:rPr>
          <w:rStyle w:val="Refdenotaalpie"/>
        </w:rPr>
        <w:footnoteReference w:id="2"/>
      </w:r>
      <w:r w:rsidR="00BD09E5">
        <w:t>.</w:t>
      </w:r>
      <w:r w:rsidR="00CE5DE4">
        <w:t xml:space="preserve"> </w:t>
      </w:r>
    </w:p>
    <w:p w14:paraId="2A801B01" w14:textId="6348A9C5" w:rsidR="00505737" w:rsidRDefault="00037BD5" w:rsidP="00FF53E8">
      <w:r>
        <w:tab/>
      </w:r>
      <w:r w:rsidR="003D5EDE">
        <w:t xml:space="preserve">Vivid este tiempo, </w:t>
      </w:r>
      <w:r w:rsidR="00B84D06">
        <w:t>hermanos sacerdotes, como oportunidad preciosa para volver</w:t>
      </w:r>
      <w:r w:rsidR="005B5057">
        <w:t xml:space="preserve"> sobre </w:t>
      </w:r>
      <w:r w:rsidR="00A376FB">
        <w:t xml:space="preserve">el </w:t>
      </w:r>
      <w:r w:rsidR="0091408C">
        <w:t>centr</w:t>
      </w:r>
      <w:r w:rsidR="00570E50">
        <w:t>o de la</w:t>
      </w:r>
      <w:r w:rsidR="0091408C">
        <w:t xml:space="preserve"> vocación a la que un día el Buen Pastor os llamó. </w:t>
      </w:r>
      <w:r w:rsidR="005D7A19">
        <w:t xml:space="preserve">San Gregorio Magno señalaba bien ese centro cuando resumía la </w:t>
      </w:r>
      <w:r w:rsidR="00674021">
        <w:t>singularidad de la vida sacerdotal e</w:t>
      </w:r>
      <w:r w:rsidR="00A061EE">
        <w:t>n estas hermosas palabras</w:t>
      </w:r>
      <w:r w:rsidR="00985237">
        <w:t xml:space="preserve">: </w:t>
      </w:r>
      <w:r w:rsidR="00985237">
        <w:rPr>
          <w:rFonts w:cs="Times New Roman"/>
        </w:rPr>
        <w:t>«</w:t>
      </w:r>
      <w:r w:rsidR="00985237">
        <w:t>(el sacerdote)</w:t>
      </w:r>
      <w:r w:rsidR="005C5D74">
        <w:t xml:space="preserve"> por dentro medita los </w:t>
      </w:r>
      <w:r w:rsidR="00953BB8">
        <w:t>secretos escondidos de Dios</w:t>
      </w:r>
      <w:r w:rsidR="00892BD9">
        <w:t xml:space="preserve">; </w:t>
      </w:r>
      <w:r w:rsidR="0016582E">
        <w:t xml:space="preserve">por fuera lleva </w:t>
      </w:r>
      <w:r w:rsidR="00D962ED">
        <w:t>la pesada carga de sus hermanos</w:t>
      </w:r>
      <w:r w:rsidR="008B7E3A">
        <w:rPr>
          <w:rFonts w:cs="Times New Roman"/>
        </w:rPr>
        <w:t>»</w:t>
      </w:r>
      <w:r w:rsidR="008B7E3A">
        <w:rPr>
          <w:rStyle w:val="Refdenotaalpie"/>
          <w:rFonts w:cs="Times New Roman"/>
        </w:rPr>
        <w:footnoteReference w:id="3"/>
      </w:r>
      <w:r w:rsidR="00C8632E">
        <w:rPr>
          <w:rFonts w:cs="Times New Roman"/>
        </w:rPr>
        <w:t>.</w:t>
      </w:r>
      <w:r w:rsidR="00D057F4">
        <w:rPr>
          <w:rFonts w:cs="Times New Roman"/>
        </w:rPr>
        <w:t xml:space="preserve"> </w:t>
      </w:r>
      <w:r w:rsidR="00802E2C">
        <w:t xml:space="preserve">Reforzad en estos días </w:t>
      </w:r>
      <w:r w:rsidR="005C0402">
        <w:t>el diálogo interior con Cristo Buen Pastor para que podáis cargar sobre vuestros hombr</w:t>
      </w:r>
      <w:r w:rsidR="009F2E07">
        <w:t>o</w:t>
      </w:r>
      <w:r w:rsidR="005C0402">
        <w:t>s a cada uno de los fieles q</w:t>
      </w:r>
      <w:r w:rsidR="00F430FE">
        <w:t>ue Cristo mismo os ha confiado.</w:t>
      </w:r>
      <w:r w:rsidR="008235E3">
        <w:t xml:space="preserve"> Recordad</w:t>
      </w:r>
      <w:r w:rsidR="008A7F8B">
        <w:t xml:space="preserve">, una vez más, </w:t>
      </w:r>
      <w:r w:rsidR="00330FB3">
        <w:t>que</w:t>
      </w:r>
      <w:r w:rsidR="00CB0F8B">
        <w:t>,</w:t>
      </w:r>
      <w:r w:rsidR="00330FB3">
        <w:t xml:space="preserve"> al subir al altar para celebrar la Santa Misa, nunca vais solos</w:t>
      </w:r>
      <w:r w:rsidR="00C40BD3">
        <w:t>, aunque no os acompañen los fieles</w:t>
      </w:r>
      <w:r w:rsidR="00C0178D">
        <w:t xml:space="preserve">. </w:t>
      </w:r>
      <w:r w:rsidR="00E0108C">
        <w:t xml:space="preserve">Recordad que al celebrar la </w:t>
      </w:r>
      <w:r w:rsidR="00CB5997">
        <w:t>Eucaristía</w:t>
      </w:r>
      <w:r w:rsidR="00E0108C">
        <w:t xml:space="preserve"> privadamente </w:t>
      </w:r>
      <w:r w:rsidR="001C5534">
        <w:t>el Señor está derramando gracias abundantes para vosotros, para</w:t>
      </w:r>
      <w:r w:rsidR="00137CF3">
        <w:t xml:space="preserve"> la Iglesia y para el mundo, gracias que </w:t>
      </w:r>
      <w:r w:rsidR="00226C86">
        <w:t xml:space="preserve">no vendrán si abandonamos la celebración </w:t>
      </w:r>
      <w:r w:rsidR="00034CD5">
        <w:t>eucarística</w:t>
      </w:r>
      <w:r w:rsidR="0094572E">
        <w:t>. Así lo recordaba, una vez más, san Pablo VI:</w:t>
      </w:r>
      <w:r w:rsidR="002D7EE2">
        <w:t xml:space="preserve"> </w:t>
      </w:r>
      <w:r w:rsidR="00783F5E">
        <w:rPr>
          <w:rFonts w:cs="Times New Roman"/>
        </w:rPr>
        <w:t>«</w:t>
      </w:r>
      <w:r w:rsidR="00130703" w:rsidRPr="00130703">
        <w:t>De donde se sigue que, si bien a la celebración de la misa conviene en gran manera, por su misma naturaleza, que un gran número de fieles tome parte activa en ella, no hay que desaprobar, sino antes bien aprobar, la misa celebrada privadamente</w:t>
      </w:r>
      <w:r w:rsidR="008E56A1">
        <w:t xml:space="preserve"> </w:t>
      </w:r>
      <w:r w:rsidR="00E20478">
        <w:t>(</w:t>
      </w:r>
      <w:r w:rsidR="00186836">
        <w:t>…</w:t>
      </w:r>
      <w:r w:rsidR="00E20478">
        <w:t>)</w:t>
      </w:r>
      <w:r w:rsidR="00130703" w:rsidRPr="00130703">
        <w:t xml:space="preserve"> porque de esta misa se deriva gran abundancia de gracias especiales para provecho ya del mismo sacerdote, ya del pueblo fiel y de </w:t>
      </w:r>
      <w:r w:rsidR="00061331">
        <w:t>t</w:t>
      </w:r>
      <w:r w:rsidR="00130703" w:rsidRPr="00130703">
        <w:t>o</w:t>
      </w:r>
      <w:r w:rsidR="00061331">
        <w:t>d</w:t>
      </w:r>
      <w:r w:rsidR="00130703" w:rsidRPr="00130703">
        <w:t>a la Iglesia, y aun de todo el mundo: gracias que no se obtienen en igual abundancia con la sola comunión</w:t>
      </w:r>
      <w:r w:rsidR="00783F5E">
        <w:rPr>
          <w:rFonts w:cs="Times New Roman"/>
        </w:rPr>
        <w:t>»</w:t>
      </w:r>
      <w:r w:rsidR="00783F5E">
        <w:t xml:space="preserve"> (MF 4)</w:t>
      </w:r>
      <w:r w:rsidR="00130703" w:rsidRPr="00130703">
        <w:t>.</w:t>
      </w:r>
    </w:p>
    <w:p w14:paraId="09FBD2EB" w14:textId="2F43375D" w:rsidR="001026D0" w:rsidRDefault="0033308A" w:rsidP="00FF53E8">
      <w:r>
        <w:tab/>
      </w:r>
      <w:r w:rsidR="00D121C1">
        <w:t xml:space="preserve">Queridos </w:t>
      </w:r>
      <w:r w:rsidR="00185443">
        <w:t xml:space="preserve">fieles: </w:t>
      </w:r>
      <w:r w:rsidR="006B6447">
        <w:t>¡</w:t>
      </w:r>
      <w:r w:rsidR="00185443">
        <w:t>rezad especialmente en estos días por vuestros sacerdotes</w:t>
      </w:r>
      <w:r w:rsidR="00312952">
        <w:t>!</w:t>
      </w:r>
      <w:r w:rsidR="006B6447">
        <w:t xml:space="preserve"> </w:t>
      </w:r>
      <w:r w:rsidR="00BA0E27">
        <w:t xml:space="preserve">Sabéis que en nuestra </w:t>
      </w:r>
      <w:r w:rsidR="008C4C8F">
        <w:t>D</w:t>
      </w:r>
      <w:r w:rsidR="00BA0E27">
        <w:t xml:space="preserve">iócesis </w:t>
      </w:r>
      <w:r w:rsidR="00A6594E">
        <w:t>v</w:t>
      </w:r>
      <w:r w:rsidR="00E232EA">
        <w:t xml:space="preserve">arios </w:t>
      </w:r>
      <w:r w:rsidR="00A6594E">
        <w:t xml:space="preserve">de ellos </w:t>
      </w:r>
      <w:r w:rsidR="00EE3808">
        <w:t xml:space="preserve">ya </w:t>
      </w:r>
      <w:r w:rsidR="00EF0BEA">
        <w:t xml:space="preserve">han dado </w:t>
      </w:r>
      <w:r w:rsidR="00BC5564">
        <w:t xml:space="preserve">positivo al test del </w:t>
      </w:r>
      <w:r w:rsidR="00A6769A">
        <w:t>C</w:t>
      </w:r>
      <w:r w:rsidR="00BC5564">
        <w:t>o</w:t>
      </w:r>
      <w:r w:rsidR="00CF1A96">
        <w:t>vid</w:t>
      </w:r>
      <w:r w:rsidR="00A6769A">
        <w:t>-</w:t>
      </w:r>
      <w:r w:rsidR="00CF1A96">
        <w:t>19</w:t>
      </w:r>
      <w:r w:rsidR="0014388E">
        <w:t>. Algunos</w:t>
      </w:r>
      <w:r w:rsidR="00620944">
        <w:t xml:space="preserve">, más graves, </w:t>
      </w:r>
      <w:r w:rsidR="00887F34">
        <w:t xml:space="preserve">están hospitalizados. </w:t>
      </w:r>
      <w:r w:rsidR="002B7DC0">
        <w:t xml:space="preserve">Y es previsible que en los próximos días vayan apareciendo </w:t>
      </w:r>
      <w:r w:rsidR="00783D45">
        <w:t>nuevos</w:t>
      </w:r>
      <w:r w:rsidR="002B7DC0">
        <w:t xml:space="preserve"> casos</w:t>
      </w:r>
      <w:r w:rsidR="001221E4">
        <w:t>. Los templos no se han cerrado para dar vacaciones al clero</w:t>
      </w:r>
      <w:r w:rsidR="00564939">
        <w:t xml:space="preserve"> o para protegerlo del contagio</w:t>
      </w:r>
      <w:r w:rsidR="00794DFE">
        <w:t xml:space="preserve">. </w:t>
      </w:r>
      <w:r w:rsidR="00CE3D32">
        <w:t xml:space="preserve">Nuestros sacerdotes, algunos de forma heroica, </w:t>
      </w:r>
      <w:r w:rsidR="00731EC7">
        <w:t>están reforzando los equipos de capellanes de los hospitales,</w:t>
      </w:r>
      <w:r w:rsidR="00A06DAF">
        <w:t xml:space="preserve"> están celebrando las exequias de nuestros difuntos</w:t>
      </w:r>
      <w:r w:rsidR="005D0AC0">
        <w:t>,</w:t>
      </w:r>
      <w:r w:rsidR="00731EC7">
        <w:t xml:space="preserve"> están visitando a los enfer</w:t>
      </w:r>
      <w:r w:rsidR="00E37847">
        <w:t>mos</w:t>
      </w:r>
      <w:r w:rsidR="009D29C7">
        <w:t xml:space="preserve"> más graves</w:t>
      </w:r>
      <w:r w:rsidR="00E37847">
        <w:t xml:space="preserve"> para llevarles el auxilio de la </w:t>
      </w:r>
      <w:r w:rsidR="00A22ADC">
        <w:t>C</w:t>
      </w:r>
      <w:r w:rsidR="00E37847">
        <w:t xml:space="preserve">onfesión y de la </w:t>
      </w:r>
      <w:r w:rsidR="00A22ADC">
        <w:t>C</w:t>
      </w:r>
      <w:r w:rsidR="0095550C">
        <w:t>omunión</w:t>
      </w:r>
      <w:r w:rsidR="001867FD">
        <w:t xml:space="preserve">, y están ofreciendo, con gran creatividad, </w:t>
      </w:r>
      <w:r w:rsidR="00F74E24">
        <w:t xml:space="preserve">propuestas de oración y formación a través de las redes sociales y medios de comunicación. </w:t>
      </w:r>
      <w:r w:rsidR="006B7FE1">
        <w:t>Los sacerdotes que están hospitalizados nos están regalando el testimonio admirable de vivir</w:t>
      </w:r>
      <w:r w:rsidR="00EF0B38">
        <w:t xml:space="preserve"> la postración</w:t>
      </w:r>
      <w:r w:rsidR="0020450C">
        <w:t xml:space="preserve"> de la enfermedad como </w:t>
      </w:r>
      <w:r w:rsidR="005E2B38">
        <w:t xml:space="preserve">ofrenda </w:t>
      </w:r>
      <w:r w:rsidR="003F0D18">
        <w:t>por el bien espiritual de sus fieles</w:t>
      </w:r>
      <w:r w:rsidR="001603ED">
        <w:t>. ¡Están haciendo</w:t>
      </w:r>
      <w:r w:rsidR="0019268E">
        <w:t xml:space="preserve"> de </w:t>
      </w:r>
      <w:r w:rsidR="00C30705">
        <w:t>sus camas hospitalarias</w:t>
      </w:r>
      <w:r w:rsidR="008243BB">
        <w:t xml:space="preserve"> verdaderos altares </w:t>
      </w:r>
      <w:r w:rsidR="005859F1">
        <w:t xml:space="preserve">donde se unen a Cristo, Sacerdote y </w:t>
      </w:r>
      <w:r w:rsidR="00D544FB">
        <w:t xml:space="preserve">Víctima! </w:t>
      </w:r>
    </w:p>
    <w:p w14:paraId="628262A2" w14:textId="57F13E18" w:rsidR="00E21890" w:rsidRPr="00E40EFB" w:rsidRDefault="00A51D20" w:rsidP="00FF53E8">
      <w:r>
        <w:tab/>
      </w:r>
      <w:r w:rsidR="006F3E4C">
        <w:t xml:space="preserve">Oremos, </w:t>
      </w:r>
      <w:r>
        <w:t xml:space="preserve">ahora </w:t>
      </w:r>
      <w:r w:rsidR="006F3E4C">
        <w:t>más que nunca</w:t>
      </w:r>
      <w:r w:rsidR="0092283E">
        <w:t>,</w:t>
      </w:r>
      <w:r w:rsidR="006F3E4C">
        <w:t xml:space="preserve"> por </w:t>
      </w:r>
      <w:r w:rsidR="00C4045B">
        <w:t>nuestr</w:t>
      </w:r>
      <w:r w:rsidR="006F3E4C">
        <w:t>os</w:t>
      </w:r>
      <w:r w:rsidR="00C4045B">
        <w:t xml:space="preserve"> sacerdotes</w:t>
      </w:r>
      <w:r w:rsidR="00930A3C">
        <w:t xml:space="preserve">, pongámoslos bajo la protección de </w:t>
      </w:r>
      <w:r w:rsidR="00446015">
        <w:t>San José, custodio del Redentor</w:t>
      </w:r>
      <w:r w:rsidR="00101A86">
        <w:t xml:space="preserve">, para que </w:t>
      </w:r>
      <w:r w:rsidR="00EE64EC">
        <w:t>no desfallezcan en estos momentos</w:t>
      </w:r>
      <w:r w:rsidR="005C66DA">
        <w:t>, y sean, siempre y en todo, sacerdotes de Cristo</w:t>
      </w:r>
      <w:r w:rsidR="001026D0">
        <w:t>.</w:t>
      </w:r>
    </w:p>
    <w:p w14:paraId="5AEDCDC7" w14:textId="77777777" w:rsidR="000D5483" w:rsidRDefault="000D5483" w:rsidP="00FF53E8"/>
    <w:p w14:paraId="0C08E228" w14:textId="2D96FFC7" w:rsidR="00505737" w:rsidRPr="00FE6243" w:rsidRDefault="00505737" w:rsidP="00CD089E">
      <w:pPr>
        <w:pStyle w:val="Ttulo2"/>
      </w:pPr>
      <w:r w:rsidRPr="00FE6243">
        <w:t xml:space="preserve">3. </w:t>
      </w:r>
      <w:r w:rsidR="00136D52" w:rsidRPr="00FE6243">
        <w:t>El ayuno eucarístico y l</w:t>
      </w:r>
      <w:r w:rsidRPr="00FE6243">
        <w:t>a comunión espiritual</w:t>
      </w:r>
    </w:p>
    <w:p w14:paraId="2AFE5B8C" w14:textId="7B0AC786" w:rsidR="00A13E08" w:rsidRDefault="00A13E08" w:rsidP="00FF53E8"/>
    <w:p w14:paraId="23F860A1" w14:textId="00DFD1D2" w:rsidR="00627A05" w:rsidRDefault="00EA60F7" w:rsidP="00B5770C">
      <w:r>
        <w:tab/>
        <w:t xml:space="preserve">Si entendemos que cerrar los templos no significa </w:t>
      </w:r>
      <w:r w:rsidR="005049CD">
        <w:t>privar a los fieles de</w:t>
      </w:r>
      <w:r w:rsidR="00FB79DE">
        <w:t>l fruto de</w:t>
      </w:r>
      <w:r w:rsidR="005049CD">
        <w:t xml:space="preserve"> la </w:t>
      </w:r>
      <w:r w:rsidR="00CB5997">
        <w:t>Eucaristía</w:t>
      </w:r>
      <w:r w:rsidR="005049CD">
        <w:t xml:space="preserve">, aprenderemos a valorar </w:t>
      </w:r>
      <w:r w:rsidR="006E68EB">
        <w:t xml:space="preserve">otras formas </w:t>
      </w:r>
      <w:r w:rsidR="0087690B">
        <w:t xml:space="preserve">verdaderas </w:t>
      </w:r>
      <w:r w:rsidR="006E68EB">
        <w:t>d</w:t>
      </w:r>
      <w:r w:rsidR="00951D01">
        <w:t>e encuentro con el Señor</w:t>
      </w:r>
      <w:r w:rsidR="0087690B">
        <w:t>,</w:t>
      </w:r>
      <w:r w:rsidR="002E7EB4">
        <w:t xml:space="preserve"> como la llamada </w:t>
      </w:r>
      <w:r w:rsidR="002E7EB4">
        <w:rPr>
          <w:i/>
          <w:iCs/>
        </w:rPr>
        <w:t>comunión espiritual</w:t>
      </w:r>
      <w:r w:rsidR="002E7EB4">
        <w:t xml:space="preserve">. </w:t>
      </w:r>
      <w:r w:rsidR="00DA37E8">
        <w:t xml:space="preserve">Es importante advertir que el desarrollo de la enseñanza de la Iglesia sobre esta forma de comunión se ha producido </w:t>
      </w:r>
      <w:r w:rsidR="007C7F11">
        <w:t>en la Edad Media</w:t>
      </w:r>
      <w:r w:rsidR="008056CE">
        <w:t xml:space="preserve">, </w:t>
      </w:r>
      <w:r w:rsidR="008056CE">
        <w:lastRenderedPageBreak/>
        <w:t>en tiempos de gravísimas epidemias</w:t>
      </w:r>
      <w:r w:rsidR="002450AA">
        <w:t xml:space="preserve">, al hilo de las controversias eucarísticas provocadas por quienes negaban la presencia </w:t>
      </w:r>
      <w:r w:rsidR="003749AA">
        <w:t xml:space="preserve">real de Cristo en la </w:t>
      </w:r>
      <w:r w:rsidR="00CB5997">
        <w:t>Eucaristía</w:t>
      </w:r>
      <w:r w:rsidR="003749AA">
        <w:t xml:space="preserve">. </w:t>
      </w:r>
    </w:p>
    <w:p w14:paraId="5973618B" w14:textId="4B0DF6A8" w:rsidR="00B5770C" w:rsidRDefault="00627A05" w:rsidP="00B5770C">
      <w:r>
        <w:tab/>
      </w:r>
      <w:r w:rsidR="00512C2C">
        <w:t>Guillermo de Saint-Thierry (+1148)</w:t>
      </w:r>
      <w:r w:rsidR="00946D36">
        <w:t>, e</w:t>
      </w:r>
      <w:r w:rsidR="008F163D">
        <w:t>l gran monje benedictino que al final de su vida abrazó la re</w:t>
      </w:r>
      <w:r w:rsidR="00C44079">
        <w:t xml:space="preserve">forma del </w:t>
      </w:r>
      <w:r w:rsidR="00A3758F">
        <w:t>C</w:t>
      </w:r>
      <w:r w:rsidR="007E197E">
        <w:t>íster</w:t>
      </w:r>
      <w:r w:rsidR="00946D36">
        <w:t xml:space="preserve"> atraído por </w:t>
      </w:r>
      <w:r w:rsidR="008D7A81">
        <w:t>la santidad de san Bernardo</w:t>
      </w:r>
      <w:r w:rsidR="007E197E">
        <w:t xml:space="preserve">, </w:t>
      </w:r>
      <w:r w:rsidR="00631826">
        <w:t>d</w:t>
      </w:r>
      <w:r w:rsidR="00B5770C">
        <w:t xml:space="preserve">irigiéndose a los monjes cartujos de la joven abadía de </w:t>
      </w:r>
      <w:r w:rsidR="00B5770C" w:rsidRPr="001F7D41">
        <w:rPr>
          <w:i/>
          <w:iCs/>
        </w:rPr>
        <w:t>Monte Dei</w:t>
      </w:r>
      <w:r w:rsidR="001F7D41">
        <w:t>,</w:t>
      </w:r>
      <w:r w:rsidR="00B5770C">
        <w:t xml:space="preserve"> consciente de que no siempre p</w:t>
      </w:r>
      <w:r w:rsidR="008432A1">
        <w:t>odía</w:t>
      </w:r>
      <w:r w:rsidR="00B5770C">
        <w:t xml:space="preserve">n recibir la Sagrada Comunión, </w:t>
      </w:r>
      <w:r w:rsidR="004F43C0">
        <w:t>les</w:t>
      </w:r>
      <w:r w:rsidR="00B5770C">
        <w:t xml:space="preserve"> recuerda que la gracia del sacramento se puede recibir, aunque materialmente no se pueda comulgar:</w:t>
      </w:r>
    </w:p>
    <w:p w14:paraId="3A71EE7C" w14:textId="77777777" w:rsidR="00B5770C" w:rsidRDefault="00B5770C" w:rsidP="00B5770C"/>
    <w:p w14:paraId="3FD6CE7C" w14:textId="25045F24" w:rsidR="00B5770C" w:rsidRPr="00D03F29" w:rsidRDefault="00B5770C" w:rsidP="00B5770C">
      <w:pPr>
        <w:ind w:left="284"/>
      </w:pPr>
      <w:r w:rsidRPr="00AC12CB">
        <w:rPr>
          <w:sz w:val="22"/>
        </w:rPr>
        <w:t xml:space="preserve">El sacramento de esta santa y venerable conmemoración sólo es dado celebrarlo a unos pocos hombres según el modo, lugar y tiempo especiales; mas la gracia del sacramento está siempre disponible y pueden actuarla, tocarla y recibirla para la propia salvación, con la reverencia que se merece, en la forma en que ha sido transmitida y en todo tiempo y lugar al que se extiende el señorío de Dios, aquellos de los que se ha dicho: </w:t>
      </w:r>
      <w:r w:rsidRPr="000D056A">
        <w:rPr>
          <w:i/>
          <w:iCs/>
          <w:sz w:val="22"/>
        </w:rPr>
        <w:t>Vosotros sois una raza elegida, un sacerdocio real, una nación santa, un pueblo elegido para anunciar las alabanzas de aquel que os sacó de las tinieblas a su luz admirable</w:t>
      </w:r>
      <w:r w:rsidRPr="00AC12CB">
        <w:rPr>
          <w:sz w:val="22"/>
        </w:rPr>
        <w:t xml:space="preserve"> (1 Pe 2,</w:t>
      </w:r>
      <w:r w:rsidR="000D056A">
        <w:rPr>
          <w:sz w:val="22"/>
        </w:rPr>
        <w:t xml:space="preserve"> </w:t>
      </w:r>
      <w:r w:rsidRPr="00AC12CB">
        <w:rPr>
          <w:sz w:val="22"/>
        </w:rPr>
        <w:t xml:space="preserve">9) </w:t>
      </w:r>
      <w:r w:rsidR="00BE5E75">
        <w:rPr>
          <w:sz w:val="22"/>
        </w:rPr>
        <w:t>(</w:t>
      </w:r>
      <w:r w:rsidRPr="00AC12CB">
        <w:rPr>
          <w:sz w:val="22"/>
        </w:rPr>
        <w:t>…</w:t>
      </w:r>
      <w:r w:rsidR="00BE5E75">
        <w:rPr>
          <w:sz w:val="22"/>
        </w:rPr>
        <w:t>)</w:t>
      </w:r>
      <w:r w:rsidRPr="00AC12CB">
        <w:rPr>
          <w:sz w:val="22"/>
        </w:rPr>
        <w:t xml:space="preserve"> Si la quieres y la deseas con toda sinceridad, tienes esta gracia disponible en tu celda a todas las horas, tanto de día como de noche. Cuantas veces te unes fiel y piadosamente a este acto en memoria del que padeció por ti, otras tantas comes su cuerpo y bebes su sangre; y siempre que permaneces unido a </w:t>
      </w:r>
      <w:r w:rsidR="004B1828">
        <w:rPr>
          <w:sz w:val="22"/>
        </w:rPr>
        <w:t>É</w:t>
      </w:r>
      <w:r w:rsidRPr="00AC12CB">
        <w:rPr>
          <w:sz w:val="22"/>
        </w:rPr>
        <w:t xml:space="preserve">l por el amor, y </w:t>
      </w:r>
      <w:r w:rsidR="004B1828">
        <w:rPr>
          <w:sz w:val="22"/>
        </w:rPr>
        <w:t>É</w:t>
      </w:r>
      <w:r w:rsidRPr="00AC12CB">
        <w:rPr>
          <w:sz w:val="22"/>
        </w:rPr>
        <w:t>l a ti en acción de santidad y de justicia, formas parte de su cuerpo y de sus miembros</w:t>
      </w:r>
      <w:r w:rsidRPr="00AC12CB">
        <w:rPr>
          <w:rStyle w:val="Refdenotaalpie"/>
          <w:sz w:val="22"/>
        </w:rPr>
        <w:footnoteReference w:id="4"/>
      </w:r>
      <w:r w:rsidRPr="00AC12CB">
        <w:rPr>
          <w:sz w:val="22"/>
        </w:rPr>
        <w:t>.</w:t>
      </w:r>
    </w:p>
    <w:p w14:paraId="2EBC30CE" w14:textId="77777777" w:rsidR="00B5770C" w:rsidRDefault="00B5770C" w:rsidP="00B5770C"/>
    <w:p w14:paraId="4A2CBF73" w14:textId="665D74D4" w:rsidR="007739F5" w:rsidRDefault="00B5770C" w:rsidP="00FF53E8">
      <w:r>
        <w:tab/>
        <w:t>La gracia del sacramento es la unión a Cristo por el amor, que lleva a ser parte viva de su cuerpo que es la Iglesia. Esta gracia se regala a quien la quiere y desea con sinceridad, aunque no se pueda participar en el sacramento, si con dignidad y reverencia se descansa en el recuerdo de Quien padeció por ti.</w:t>
      </w:r>
      <w:r w:rsidR="007E3D38">
        <w:t xml:space="preserve"> </w:t>
      </w:r>
      <w:r w:rsidR="00341753">
        <w:t xml:space="preserve">No extraña </w:t>
      </w:r>
      <w:r w:rsidR="00B72588">
        <w:t xml:space="preserve">que un siglo después, santo Tomás de Aquino, el </w:t>
      </w:r>
      <w:r w:rsidR="008A450E">
        <w:t xml:space="preserve">Doctor eximio de la </w:t>
      </w:r>
      <w:r w:rsidR="00CB5997">
        <w:t>Eucaristía</w:t>
      </w:r>
      <w:r w:rsidR="008A450E">
        <w:t xml:space="preserve">, </w:t>
      </w:r>
      <w:r w:rsidR="00557C72">
        <w:t xml:space="preserve">llegue a </w:t>
      </w:r>
      <w:r w:rsidR="006647F8">
        <w:t>afirma</w:t>
      </w:r>
      <w:r w:rsidR="00557C72">
        <w:t>r</w:t>
      </w:r>
      <w:r w:rsidR="006647F8">
        <w:t xml:space="preserve"> </w:t>
      </w:r>
      <w:r w:rsidR="00F85C08">
        <w:t>de la comunión espiritual</w:t>
      </w:r>
      <w:r w:rsidR="006647F8">
        <w:t xml:space="preserve">: </w:t>
      </w:r>
      <w:r w:rsidR="00671DAE">
        <w:rPr>
          <w:rFonts w:cs="Times New Roman"/>
        </w:rPr>
        <w:t>«</w:t>
      </w:r>
      <w:r w:rsidR="00CD12D1" w:rsidRPr="00CD12D1">
        <w:t>Es tal la eficacia de su poder que con sólo su deseo recibimos la gracia, con la que nos vivificamos espiritualmente</w:t>
      </w:r>
      <w:r w:rsidR="00212001">
        <w:rPr>
          <w:rFonts w:cs="Times New Roman"/>
        </w:rPr>
        <w:t>»</w:t>
      </w:r>
      <w:r w:rsidR="00212001">
        <w:rPr>
          <w:rStyle w:val="Refdenotaalpie"/>
          <w:rFonts w:cs="Times New Roman"/>
        </w:rPr>
        <w:footnoteReference w:id="5"/>
      </w:r>
      <w:r w:rsidR="009B2C83">
        <w:t xml:space="preserve">. </w:t>
      </w:r>
    </w:p>
    <w:p w14:paraId="4FF5F4C7" w14:textId="775A6C10" w:rsidR="00727AA5" w:rsidRDefault="007739F5" w:rsidP="00FF53E8">
      <w:r>
        <w:tab/>
        <w:t xml:space="preserve">Para despertar el deseo </w:t>
      </w:r>
      <w:r w:rsidR="00551E2C">
        <w:t xml:space="preserve">y unirnos con la memoria del corazón </w:t>
      </w:r>
      <w:r w:rsidR="00704860">
        <w:t>a Quien por amor a nosotros se queda en el Sacramento del Altar</w:t>
      </w:r>
      <w:r w:rsidR="00FE56A5">
        <w:t xml:space="preserve">, podemos </w:t>
      </w:r>
      <w:r w:rsidR="00747FE8">
        <w:t xml:space="preserve">emplear alguna de las oraciones </w:t>
      </w:r>
      <w:r w:rsidR="00BE0ED3">
        <w:t>que la tradición cristiana nos ha transmitido</w:t>
      </w:r>
      <w:r w:rsidR="00DE404A">
        <w:t>:</w:t>
      </w:r>
    </w:p>
    <w:p w14:paraId="052FB247" w14:textId="11D70099" w:rsidR="00DE404A" w:rsidRPr="00A02A63" w:rsidRDefault="00DE404A" w:rsidP="00FF53E8">
      <w:pPr>
        <w:rPr>
          <w:szCs w:val="24"/>
        </w:rPr>
      </w:pPr>
    </w:p>
    <w:p w14:paraId="77916978" w14:textId="77F7A7A8" w:rsidR="00A02A63" w:rsidRPr="00A02A63" w:rsidRDefault="00A02A63" w:rsidP="00A02A63">
      <w:pPr>
        <w:ind w:left="284"/>
        <w:rPr>
          <w:iCs/>
          <w:color w:val="36383D"/>
          <w:szCs w:val="24"/>
          <w:shd w:val="clear" w:color="auto" w:fill="FFFFFF"/>
        </w:rPr>
      </w:pPr>
      <w:r w:rsidRPr="00A02A63">
        <w:rPr>
          <w:i/>
          <w:iCs/>
          <w:szCs w:val="24"/>
          <w:shd w:val="clear" w:color="auto" w:fill="FFFFFF"/>
        </w:rPr>
        <w:t>Creo, Jesús mío, que estás realmente presente en el Santísimo Sacramento del altar. Te amo sobre todas las cosas y deseo ardientemente recibirte dentro de mi alma, pero no pudiendo hacerlo sacramentalmente, ven al menos espiritualmente a mi corazón.</w:t>
      </w:r>
      <w:r w:rsidR="00AB34F2">
        <w:rPr>
          <w:i/>
          <w:iCs/>
          <w:szCs w:val="24"/>
          <w:shd w:val="clear" w:color="auto" w:fill="FFFFFF"/>
        </w:rPr>
        <w:t xml:space="preserve"> Y como si estuvieras conmigo os abrazo y me uno</w:t>
      </w:r>
      <w:r w:rsidR="004E4CCE">
        <w:rPr>
          <w:i/>
          <w:iCs/>
          <w:szCs w:val="24"/>
          <w:shd w:val="clear" w:color="auto" w:fill="FFFFFF"/>
        </w:rPr>
        <w:t xml:space="preserve"> con vos.</w:t>
      </w:r>
      <w:r w:rsidRPr="00A02A63">
        <w:rPr>
          <w:i/>
          <w:iCs/>
          <w:szCs w:val="24"/>
          <w:shd w:val="clear" w:color="auto" w:fill="FFFFFF"/>
        </w:rPr>
        <w:t xml:space="preserve"> Quédate conmigo y no permitas que me separe de ti</w:t>
      </w:r>
      <w:r w:rsidRPr="00A02A63">
        <w:rPr>
          <w:iCs/>
          <w:color w:val="36383D"/>
          <w:szCs w:val="24"/>
          <w:shd w:val="clear" w:color="auto" w:fill="FFFFFF"/>
        </w:rPr>
        <w:t>.</w:t>
      </w:r>
    </w:p>
    <w:p w14:paraId="003EA6E8" w14:textId="77777777" w:rsidR="00DE404A" w:rsidRPr="00A02A63" w:rsidRDefault="00DE404A" w:rsidP="00FF53E8">
      <w:pPr>
        <w:rPr>
          <w:szCs w:val="24"/>
        </w:rPr>
      </w:pPr>
    </w:p>
    <w:p w14:paraId="340CF696" w14:textId="0785A2F9" w:rsidR="00BF7DEF" w:rsidRPr="00BF7DEF" w:rsidRDefault="00387A03" w:rsidP="00FF53E8">
      <w:pPr>
        <w:rPr>
          <w:szCs w:val="24"/>
        </w:rPr>
      </w:pPr>
      <w:r>
        <w:tab/>
      </w:r>
      <w:r w:rsidR="009E74EF">
        <w:t>Repita</w:t>
      </w:r>
      <w:r w:rsidR="00003A0C">
        <w:t>mos, con palabras de un teólogo del siglo pasado</w:t>
      </w:r>
      <w:r w:rsidR="00EA1EAE">
        <w:t>, la enseñanza</w:t>
      </w:r>
      <w:r w:rsidR="00570E41">
        <w:t xml:space="preserve"> esperanzadora de la Iglesia Ca</w:t>
      </w:r>
      <w:r w:rsidR="00570E41" w:rsidRPr="00BF7DEF">
        <w:rPr>
          <w:szCs w:val="24"/>
        </w:rPr>
        <w:t xml:space="preserve">tólica: </w:t>
      </w:r>
      <w:r w:rsidR="00BF7DEF" w:rsidRPr="00BF7DEF">
        <w:rPr>
          <w:rFonts w:cs="Times New Roman"/>
          <w:szCs w:val="24"/>
        </w:rPr>
        <w:t>«</w:t>
      </w:r>
      <w:r w:rsidR="00BF7DEF" w:rsidRPr="00BF7DEF">
        <w:rPr>
          <w:iCs/>
          <w:color w:val="36383D"/>
          <w:szCs w:val="24"/>
          <w:shd w:val="clear" w:color="auto" w:fill="FFFFFF"/>
        </w:rPr>
        <w:t xml:space="preserve">La “comunión espiritual” es con toda verdad una comunicación personal con Cristo. Produce la gracia sacramental de la </w:t>
      </w:r>
      <w:r w:rsidR="00CB5997">
        <w:rPr>
          <w:iCs/>
          <w:color w:val="36383D"/>
          <w:szCs w:val="24"/>
          <w:shd w:val="clear" w:color="auto" w:fill="FFFFFF"/>
        </w:rPr>
        <w:t>Eucaristía</w:t>
      </w:r>
      <w:r w:rsidR="00BF7DEF" w:rsidRPr="00BF7DEF">
        <w:rPr>
          <w:iCs/>
          <w:color w:val="36383D"/>
          <w:szCs w:val="24"/>
          <w:shd w:val="clear" w:color="auto" w:fill="FFFFFF"/>
        </w:rPr>
        <w:t xml:space="preserve"> de manera no sacramental</w:t>
      </w:r>
      <w:r w:rsidR="005C67F8">
        <w:rPr>
          <w:rFonts w:cs="Times New Roman"/>
          <w:iCs/>
          <w:color w:val="36383D"/>
          <w:szCs w:val="24"/>
          <w:shd w:val="clear" w:color="auto" w:fill="FFFFFF"/>
        </w:rPr>
        <w:t>»</w:t>
      </w:r>
      <w:r w:rsidR="005C67F8">
        <w:rPr>
          <w:rStyle w:val="Refdenotaalpie"/>
          <w:rFonts w:cs="Times New Roman"/>
          <w:iCs/>
          <w:color w:val="36383D"/>
          <w:szCs w:val="24"/>
          <w:shd w:val="clear" w:color="auto" w:fill="FFFFFF"/>
        </w:rPr>
        <w:footnoteReference w:id="6"/>
      </w:r>
      <w:r w:rsidR="005C67F8">
        <w:rPr>
          <w:iCs/>
          <w:color w:val="36383D"/>
          <w:szCs w:val="24"/>
          <w:shd w:val="clear" w:color="auto" w:fill="FFFFFF"/>
        </w:rPr>
        <w:t>.</w:t>
      </w:r>
    </w:p>
    <w:p w14:paraId="1642806B" w14:textId="3DC38EC3" w:rsidR="00796AA2" w:rsidRDefault="00796AA2" w:rsidP="00FF53E8"/>
    <w:p w14:paraId="12489DD1" w14:textId="06DB1FA4" w:rsidR="007B0890" w:rsidRDefault="007B0890" w:rsidP="00FF53E8"/>
    <w:p w14:paraId="1F597959" w14:textId="77777777" w:rsidR="007B0890" w:rsidRDefault="007B0890" w:rsidP="00FF53E8"/>
    <w:p w14:paraId="3CA5D36E" w14:textId="4D777A70" w:rsidR="00742BB3" w:rsidRPr="00FE6243" w:rsidRDefault="00CF41C0" w:rsidP="00CD089E">
      <w:pPr>
        <w:pStyle w:val="Ttulo2"/>
      </w:pPr>
      <w:r w:rsidRPr="00FE6243">
        <w:lastRenderedPageBreak/>
        <w:t xml:space="preserve">Conclusión: </w:t>
      </w:r>
      <w:r w:rsidRPr="00FE6243">
        <w:rPr>
          <w:rFonts w:cs="Times New Roman"/>
        </w:rPr>
        <w:t>«</w:t>
      </w:r>
      <w:r w:rsidR="00224B0D" w:rsidRPr="00FE6243">
        <w:t>Seguid todos al obispo, como Jesucristo al Padre</w:t>
      </w:r>
      <w:r w:rsidR="00D86321" w:rsidRPr="00FE6243">
        <w:rPr>
          <w:rFonts w:cs="Times New Roman"/>
        </w:rPr>
        <w:t>»</w:t>
      </w:r>
    </w:p>
    <w:p w14:paraId="7EA5706D" w14:textId="2BD707D3" w:rsidR="00FA719E" w:rsidRDefault="00FA719E" w:rsidP="00FF53E8"/>
    <w:p w14:paraId="17462DF5" w14:textId="2B16B656" w:rsidR="00717B52" w:rsidRDefault="00864DE4" w:rsidP="00FF53E8">
      <w:r>
        <w:tab/>
      </w:r>
      <w:r w:rsidR="00957A8F">
        <w:t xml:space="preserve">En los próximos días se cumplirá el segundo aniversario de la Exhortación </w:t>
      </w:r>
      <w:r w:rsidR="003241BE">
        <w:t xml:space="preserve">apostólica </w:t>
      </w:r>
      <w:r w:rsidR="003241BE">
        <w:rPr>
          <w:i/>
          <w:iCs/>
        </w:rPr>
        <w:t>Gaudete e</w:t>
      </w:r>
      <w:r w:rsidR="00D47611">
        <w:rPr>
          <w:i/>
          <w:iCs/>
        </w:rPr>
        <w:t>t</w:t>
      </w:r>
      <w:r w:rsidR="003241BE">
        <w:rPr>
          <w:i/>
          <w:iCs/>
        </w:rPr>
        <w:t xml:space="preserve"> exultate</w:t>
      </w:r>
      <w:r w:rsidR="00622A29">
        <w:t xml:space="preserve"> del papa Francisco sobre la </w:t>
      </w:r>
      <w:r w:rsidR="00150420">
        <w:t>llamada a la santidad en el mundo actual</w:t>
      </w:r>
      <w:r w:rsidR="00514265">
        <w:t xml:space="preserve"> (</w:t>
      </w:r>
      <w:r w:rsidR="00F26896">
        <w:t>19</w:t>
      </w:r>
      <w:r w:rsidR="00D47611">
        <w:t>.3.2018)</w:t>
      </w:r>
      <w:r w:rsidR="008E6350">
        <w:t xml:space="preserve">. </w:t>
      </w:r>
      <w:r w:rsidR="00FB7423">
        <w:t>Como sabemos</w:t>
      </w:r>
      <w:r w:rsidR="00100837">
        <w:t>, en el segundo capítulo el Papa desenmascara “dos sutiles enemigos de la santidad”</w:t>
      </w:r>
      <w:r w:rsidR="003A016F">
        <w:t xml:space="preserve">. </w:t>
      </w:r>
      <w:r w:rsidR="001B002B">
        <w:t>Para describir estos enemigos</w:t>
      </w:r>
      <w:r w:rsidR="00377EA9">
        <w:t xml:space="preserve"> </w:t>
      </w:r>
      <w:r w:rsidR="00137532">
        <w:t>menciona dos errores doctrinales del pasado</w:t>
      </w:r>
      <w:r w:rsidR="008C119F">
        <w:t xml:space="preserve"> que hoy reaparecen </w:t>
      </w:r>
      <w:r w:rsidR="002B730D">
        <w:t xml:space="preserve">en algunas actitudes: el </w:t>
      </w:r>
      <w:r w:rsidR="000920FF">
        <w:t>“</w:t>
      </w:r>
      <w:r w:rsidR="002B730D">
        <w:t>gnosticismo actual</w:t>
      </w:r>
      <w:r w:rsidR="000920FF">
        <w:t>”</w:t>
      </w:r>
      <w:r w:rsidR="002B730D">
        <w:t xml:space="preserve"> y el </w:t>
      </w:r>
      <w:r w:rsidR="000920FF">
        <w:t>“</w:t>
      </w:r>
      <w:r w:rsidR="002B730D">
        <w:t>pelagianismo actual</w:t>
      </w:r>
      <w:r w:rsidR="000920FF">
        <w:t>”</w:t>
      </w:r>
      <w:r w:rsidR="00AE1E90">
        <w:t xml:space="preserve">. </w:t>
      </w:r>
      <w:r w:rsidR="00271A3F">
        <w:t>¿</w:t>
      </w:r>
      <w:r w:rsidR="00C759C6">
        <w:t xml:space="preserve">No hay acaso destellos de un </w:t>
      </w:r>
      <w:r w:rsidR="005D16D7">
        <w:t>neo-monofisismo en quienes</w:t>
      </w:r>
      <w:r w:rsidR="00F9140F">
        <w:t>, para primar la salud espiritual de los fieles</w:t>
      </w:r>
      <w:r w:rsidR="007B40CB">
        <w:t xml:space="preserve">, minusvaloran la salud corporal? ¿Se equivoca acaso la Iglesia cuando </w:t>
      </w:r>
      <w:r w:rsidR="00261199">
        <w:t>nos pide orar por los enfermos?</w:t>
      </w:r>
      <w:r w:rsidR="00F85217">
        <w:t xml:space="preserve"> ¿Acaso pedimos que les llegue pronto la muerte para</w:t>
      </w:r>
      <w:r w:rsidR="009D0FB9">
        <w:t xml:space="preserve"> que entren en la bienaventuranza eterna?</w:t>
      </w:r>
      <w:r w:rsidR="00F53067">
        <w:t xml:space="preserve"> </w:t>
      </w:r>
      <w:r w:rsidR="003104A5">
        <w:t xml:space="preserve">Evitemos este otro “enemigo sutil” de la santidad que lleva a </w:t>
      </w:r>
      <w:r w:rsidR="001C69FD">
        <w:t>considerar la postura propia la más auténtica</w:t>
      </w:r>
      <w:r w:rsidR="002B33AC">
        <w:t xml:space="preserve"> por gozar </w:t>
      </w:r>
      <w:r w:rsidR="00E0190C">
        <w:t>-así se p</w:t>
      </w:r>
      <w:r w:rsidR="00D10CAD">
        <w:t xml:space="preserve">retende- </w:t>
      </w:r>
      <w:r w:rsidR="002B33AC">
        <w:t>de una “visión sobrenatural”</w:t>
      </w:r>
      <w:r w:rsidR="00B71247">
        <w:t xml:space="preserve">, mientras </w:t>
      </w:r>
      <w:r w:rsidR="00D9769C">
        <w:t xml:space="preserve">se critica </w:t>
      </w:r>
      <w:r w:rsidR="00B71247">
        <w:t>la</w:t>
      </w:r>
      <w:r w:rsidR="00D9769C">
        <w:t xml:space="preserve"> postura que </w:t>
      </w:r>
      <w:r w:rsidR="009B0E82">
        <w:t xml:space="preserve">busca </w:t>
      </w:r>
      <w:r w:rsidR="00234BA1">
        <w:t xml:space="preserve">la salud espiritual de los fieles </w:t>
      </w:r>
      <w:r w:rsidR="005E20CB">
        <w:t xml:space="preserve">evitando poner en peligro </w:t>
      </w:r>
      <w:r w:rsidR="00094083">
        <w:t>su salud corporal</w:t>
      </w:r>
      <w:r w:rsidR="007B6F80">
        <w:t xml:space="preserve">, </w:t>
      </w:r>
      <w:r w:rsidR="007B6F80">
        <w:t>hasta donde prudencialmente es posible</w:t>
      </w:r>
      <w:r w:rsidR="00094083">
        <w:t xml:space="preserve">. </w:t>
      </w:r>
      <w:r w:rsidR="00792844">
        <w:t xml:space="preserve">Dejémonos también iluminar en esto por la recta </w:t>
      </w:r>
      <w:r w:rsidR="00094A0B">
        <w:t>fe</w:t>
      </w:r>
      <w:r w:rsidR="00792844">
        <w:t xml:space="preserve"> de la </w:t>
      </w:r>
      <w:r w:rsidR="005A7981">
        <w:t xml:space="preserve">Iglesia. Contemplemos el misterio admirable de la encarnación </w:t>
      </w:r>
      <w:r w:rsidR="00D541AC">
        <w:t>y no enfrentemos la</w:t>
      </w:r>
      <w:r w:rsidR="001926B2">
        <w:t xml:space="preserve"> </w:t>
      </w:r>
      <w:r w:rsidR="008A7038">
        <w:t>naturaleza humana a la divina</w:t>
      </w:r>
      <w:r w:rsidR="00C97639">
        <w:t xml:space="preserve">, la </w:t>
      </w:r>
      <w:r w:rsidR="00D541AC">
        <w:t>naturaleza</w:t>
      </w:r>
      <w:r w:rsidR="00A05E77">
        <w:t xml:space="preserve"> a la gracia</w:t>
      </w:r>
      <w:r w:rsidR="00C97639">
        <w:t>, la salud del cue</w:t>
      </w:r>
      <w:r w:rsidR="007216FA">
        <w:t>rpo a la del alma</w:t>
      </w:r>
      <w:r w:rsidR="005742FD">
        <w:t xml:space="preserve">, pues sabemos que </w:t>
      </w:r>
      <w:r w:rsidR="006578D0">
        <w:rPr>
          <w:rFonts w:cs="Times New Roman"/>
        </w:rPr>
        <w:t>«h</w:t>
      </w:r>
      <w:r w:rsidR="006578D0" w:rsidRPr="006578D0">
        <w:t xml:space="preserve">ay un sólo </w:t>
      </w:r>
      <w:r w:rsidR="009E5CDA">
        <w:t>M</w:t>
      </w:r>
      <w:r w:rsidR="006578D0" w:rsidRPr="006578D0">
        <w:t xml:space="preserve">édico, carnal y espiritual, creado e increado, que en la carne llegó a ser Dios, en la muerte, vida verdadera, </w:t>
      </w:r>
      <w:r w:rsidR="00363CE1">
        <w:t>(</w:t>
      </w:r>
      <w:r w:rsidR="006578D0" w:rsidRPr="006578D0">
        <w:t>nacido</w:t>
      </w:r>
      <w:r w:rsidR="00363CE1">
        <w:t>)</w:t>
      </w:r>
      <w:r w:rsidR="006578D0" w:rsidRPr="006578D0">
        <w:t xml:space="preserve"> de María y de Dios, primero pasible y, luego, impasible, Jesucristo nuestro Señor</w:t>
      </w:r>
      <w:r w:rsidR="00F459C3">
        <w:rPr>
          <w:rFonts w:cs="Times New Roman"/>
        </w:rPr>
        <w:t>»</w:t>
      </w:r>
      <w:r w:rsidR="00E06D5F" w:rsidRPr="00946EE2">
        <w:rPr>
          <w:rStyle w:val="Refdenotaalpie"/>
          <w:bCs/>
          <w:noProof/>
          <w:sz w:val="22"/>
        </w:rPr>
        <w:footnoteReference w:id="7"/>
      </w:r>
      <w:r w:rsidR="006578D0" w:rsidRPr="006578D0">
        <w:t>.</w:t>
      </w:r>
    </w:p>
    <w:p w14:paraId="5E933035" w14:textId="47109B4F" w:rsidR="00231B55" w:rsidRDefault="00420A07" w:rsidP="00231B55">
      <w:r>
        <w:tab/>
      </w:r>
      <w:r w:rsidR="00B2556A">
        <w:t xml:space="preserve">En una situación como la actual se percibe aún con más claridad la necesidad de </w:t>
      </w:r>
      <w:r w:rsidR="00F50374">
        <w:t>mantenernos unidos</w:t>
      </w:r>
      <w:r w:rsidR="0015361D">
        <w:t xml:space="preserve">. </w:t>
      </w:r>
      <w:r w:rsidR="00300663">
        <w:t>Evitemos todo lo que quiebra la comunión</w:t>
      </w:r>
      <w:r w:rsidR="00302954">
        <w:t xml:space="preserve">. </w:t>
      </w:r>
      <w:r w:rsidR="00EA46F2">
        <w:t xml:space="preserve">Superemos el discurso </w:t>
      </w:r>
      <w:r w:rsidR="008A355A">
        <w:t xml:space="preserve">tramposo que </w:t>
      </w:r>
      <w:r w:rsidR="00CE4F04">
        <w:t xml:space="preserve">enfrenta a “los que tienen fe” con </w:t>
      </w:r>
      <w:r w:rsidR="00BD6902">
        <w:t>“los que tienen miedo”</w:t>
      </w:r>
      <w:r w:rsidR="004E34C6">
        <w:t xml:space="preserve">. </w:t>
      </w:r>
      <w:r w:rsidR="000869B8">
        <w:t>No caigamos en la tentación del individualismo</w:t>
      </w:r>
      <w:r w:rsidR="002966A7">
        <w:t>, buscando “soluciones”</w:t>
      </w:r>
      <w:r w:rsidR="005A47EF">
        <w:t xml:space="preserve"> por cuenta propia</w:t>
      </w:r>
      <w:r w:rsidR="00347D66">
        <w:t>. Necesitamos caminar juntos</w:t>
      </w:r>
      <w:r w:rsidR="00AC6C6E">
        <w:t xml:space="preserve">. </w:t>
      </w:r>
      <w:r w:rsidR="0083114D">
        <w:t xml:space="preserve">Renovemos </w:t>
      </w:r>
      <w:r w:rsidR="00431777">
        <w:t>la oración por nuestro Obispo. Pidamos al Señor que</w:t>
      </w:r>
      <w:r w:rsidR="007A2603">
        <w:t xml:space="preserve"> lo colme con su luz </w:t>
      </w:r>
      <w:r w:rsidR="005F0DE3">
        <w:t>y lo robustezca con su gracia para que</w:t>
      </w:r>
      <w:r w:rsidR="00D8383D">
        <w:t xml:space="preserve"> en sus decisiones </w:t>
      </w:r>
      <w:r w:rsidR="003221BC">
        <w:t xml:space="preserve">reconozcamos el báculo firme y </w:t>
      </w:r>
      <w:r w:rsidR="00B65B21">
        <w:t xml:space="preserve">las entrañas misericordiosas del Buen Pastor. </w:t>
      </w:r>
      <w:r w:rsidR="005120E1">
        <w:t>Y</w:t>
      </w:r>
      <w:r w:rsidR="00583900">
        <w:t xml:space="preserve"> quienes tenemos la dicha inmensa de pertenecer a la Diócesis de Getafe</w:t>
      </w:r>
      <w:r w:rsidR="00BA7D6C">
        <w:t xml:space="preserve"> </w:t>
      </w:r>
      <w:r w:rsidR="00DB44DE">
        <w:t>acojamos las palabras</w:t>
      </w:r>
      <w:r w:rsidR="0043583E">
        <w:t xml:space="preserve"> de </w:t>
      </w:r>
      <w:r w:rsidR="00FF4E92">
        <w:t>un</w:t>
      </w:r>
      <w:r w:rsidR="008E26BE">
        <w:t xml:space="preserve"> obispo mártir del siglo I, san Ignacio de Antioquía, como </w:t>
      </w:r>
      <w:r w:rsidR="00E13639">
        <w:t xml:space="preserve">palabras dirigidas a nosotros en el momento presente: </w:t>
      </w:r>
      <w:r w:rsidR="00231B55">
        <w:rPr>
          <w:rFonts w:cs="Times New Roman"/>
        </w:rPr>
        <w:t>«</w:t>
      </w:r>
      <w:r w:rsidR="00231B55">
        <w:t>Seguid todos al obispo, como Jesucristo al Padre</w:t>
      </w:r>
      <w:r w:rsidR="00231B55">
        <w:rPr>
          <w:rFonts w:cs="Times New Roman"/>
        </w:rPr>
        <w:t>»</w:t>
      </w:r>
      <w:r w:rsidR="00231B55">
        <w:rPr>
          <w:rStyle w:val="Refdenotaalpie"/>
          <w:rFonts w:cs="Times New Roman"/>
        </w:rPr>
        <w:footnoteReference w:id="8"/>
      </w:r>
      <w:r w:rsidR="00C01C14">
        <w:rPr>
          <w:rFonts w:cs="Times New Roman"/>
        </w:rPr>
        <w:t>.</w:t>
      </w:r>
    </w:p>
    <w:p w14:paraId="4FAD41C3" w14:textId="54B82DAF" w:rsidR="00231B55" w:rsidRDefault="00C41B9A" w:rsidP="00231B55">
      <w:r>
        <w:tab/>
      </w:r>
      <w:r w:rsidR="00586E53">
        <w:t>Que la Reina de los Ángeles</w:t>
      </w:r>
      <w:r w:rsidR="0045708A">
        <w:t xml:space="preserve">, protectora y patrona de nuestra diócesis, </w:t>
      </w:r>
      <w:r w:rsidR="006445F9">
        <w:t xml:space="preserve">nos alcance de su Hijo </w:t>
      </w:r>
      <w:r w:rsidR="00667EFF">
        <w:t xml:space="preserve">el consuelo de una comunión </w:t>
      </w:r>
      <w:r w:rsidR="00C4393A">
        <w:t>renovada</w:t>
      </w:r>
      <w:r w:rsidR="009874A3">
        <w:t>, la salud de los enfermos</w:t>
      </w:r>
      <w:r w:rsidR="00D4656B">
        <w:t xml:space="preserve"> y la protección de nuestro pueblo</w:t>
      </w:r>
      <w:r w:rsidR="00452CFF">
        <w:t>. ¡Nada sin María</w:t>
      </w:r>
      <w:r w:rsidR="00FD331D">
        <w:t>! ¡Todo con Ella!</w:t>
      </w:r>
    </w:p>
    <w:p w14:paraId="493263DE" w14:textId="231A908C" w:rsidR="00231B55" w:rsidRDefault="00231B55" w:rsidP="00FF53E8"/>
    <w:p w14:paraId="4D281197" w14:textId="4009CE09" w:rsidR="000E4203" w:rsidRDefault="000E4203" w:rsidP="00FF53E8"/>
    <w:p w14:paraId="533216BF" w14:textId="08C1DA12" w:rsidR="00107058" w:rsidRDefault="00A1299D" w:rsidP="00AF1B87">
      <w:pPr>
        <w:jc w:val="right"/>
      </w:pPr>
      <w:r>
        <w:t xml:space="preserve">Getafe, </w:t>
      </w:r>
      <w:bookmarkStart w:id="0" w:name="_GoBack"/>
      <w:bookmarkEnd w:id="0"/>
      <w:r w:rsidR="00AF1B87">
        <w:t>17 de marzo de 2020</w:t>
      </w:r>
    </w:p>
    <w:p w14:paraId="56CAA7F5" w14:textId="77777777" w:rsidR="00107058" w:rsidRDefault="00107058" w:rsidP="00FF53E8"/>
    <w:p w14:paraId="15DB0A4D" w14:textId="4C8956C7" w:rsidR="000E4203" w:rsidRDefault="000E4203" w:rsidP="000E4203">
      <w:pPr>
        <w:jc w:val="right"/>
      </w:pPr>
      <w:r>
        <w:t>+ José Rico Pavés</w:t>
      </w:r>
    </w:p>
    <w:p w14:paraId="4BD2DD65" w14:textId="55B251B9" w:rsidR="000E4203" w:rsidRDefault="000E4203" w:rsidP="000E4203">
      <w:pPr>
        <w:jc w:val="right"/>
      </w:pPr>
      <w:r>
        <w:t>Obispo Auxiliar de Getafe</w:t>
      </w:r>
    </w:p>
    <w:sectPr w:rsidR="000E420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15C03" w14:textId="77777777" w:rsidR="0013662B" w:rsidRDefault="0013662B" w:rsidP="00F973E7">
      <w:r>
        <w:separator/>
      </w:r>
    </w:p>
  </w:endnote>
  <w:endnote w:type="continuationSeparator" w:id="0">
    <w:p w14:paraId="7E6965C6" w14:textId="77777777" w:rsidR="0013662B" w:rsidRDefault="0013662B" w:rsidP="00F9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BC740" w14:textId="77777777" w:rsidR="0013662B" w:rsidRDefault="0013662B" w:rsidP="00F973E7">
      <w:r>
        <w:separator/>
      </w:r>
    </w:p>
  </w:footnote>
  <w:footnote w:type="continuationSeparator" w:id="0">
    <w:p w14:paraId="6D012865" w14:textId="77777777" w:rsidR="0013662B" w:rsidRDefault="0013662B" w:rsidP="00F973E7">
      <w:r>
        <w:continuationSeparator/>
      </w:r>
    </w:p>
  </w:footnote>
  <w:footnote w:id="1">
    <w:p w14:paraId="4135072E" w14:textId="4E575AC8" w:rsidR="00F973E7" w:rsidRPr="009D0DE2" w:rsidRDefault="00F973E7" w:rsidP="00F973E7">
      <w:pPr>
        <w:rPr>
          <w:sz w:val="20"/>
          <w:szCs w:val="20"/>
        </w:rPr>
      </w:pPr>
      <w:r w:rsidRPr="009D0DE2">
        <w:rPr>
          <w:rStyle w:val="Refdenotaalpie"/>
          <w:sz w:val="20"/>
          <w:szCs w:val="20"/>
        </w:rPr>
        <w:footnoteRef/>
      </w:r>
      <w:r w:rsidRPr="009D0DE2">
        <w:rPr>
          <w:sz w:val="20"/>
          <w:szCs w:val="20"/>
        </w:rPr>
        <w:t xml:space="preserve"> </w:t>
      </w:r>
      <w:r w:rsidRPr="009D0DE2">
        <w:rPr>
          <w:smallCaps/>
          <w:sz w:val="20"/>
          <w:szCs w:val="20"/>
        </w:rPr>
        <w:t>San Juan Pablo II</w:t>
      </w:r>
      <w:r w:rsidRPr="009D0DE2">
        <w:rPr>
          <w:sz w:val="20"/>
          <w:szCs w:val="20"/>
        </w:rPr>
        <w:t>,</w:t>
      </w:r>
      <w:r w:rsidRPr="009D0DE2">
        <w:rPr>
          <w:smallCaps/>
          <w:sz w:val="20"/>
          <w:szCs w:val="20"/>
        </w:rPr>
        <w:t xml:space="preserve"> </w:t>
      </w:r>
      <w:r w:rsidRPr="009D0DE2">
        <w:rPr>
          <w:rFonts w:cs="Times New Roman"/>
          <w:sz w:val="20"/>
          <w:szCs w:val="20"/>
        </w:rPr>
        <w:t xml:space="preserve">Carta Apostólica </w:t>
      </w:r>
      <w:r w:rsidRPr="009D0DE2">
        <w:rPr>
          <w:rFonts w:cs="Times New Roman"/>
          <w:i/>
          <w:iCs/>
          <w:sz w:val="20"/>
          <w:szCs w:val="20"/>
        </w:rPr>
        <w:t>Mane nobiscum Domine</w:t>
      </w:r>
      <w:r w:rsidRPr="009D0DE2">
        <w:rPr>
          <w:rFonts w:cs="Times New Roman"/>
          <w:sz w:val="20"/>
          <w:szCs w:val="20"/>
        </w:rPr>
        <w:t xml:space="preserve"> (7-10-2004) 28.</w:t>
      </w:r>
    </w:p>
  </w:footnote>
  <w:footnote w:id="2">
    <w:p w14:paraId="26B21A7F" w14:textId="77777777" w:rsidR="00BD09E5" w:rsidRPr="00817612" w:rsidRDefault="00BD09E5" w:rsidP="00BD09E5">
      <w:pPr>
        <w:pStyle w:val="Textonotapie0"/>
        <w:rPr>
          <w:lang w:val="it-IT"/>
        </w:rPr>
      </w:pPr>
      <w:r>
        <w:rPr>
          <w:rStyle w:val="Refdenotaalpie"/>
        </w:rPr>
        <w:footnoteRef/>
      </w:r>
      <w:r>
        <w:t xml:space="preserve"> </w:t>
      </w:r>
      <w:r>
        <w:rPr>
          <w:smallCaps/>
        </w:rPr>
        <w:t>San Juan Crisóstomo</w:t>
      </w:r>
      <w:r>
        <w:t xml:space="preserve">, </w:t>
      </w:r>
      <w:r>
        <w:rPr>
          <w:i/>
        </w:rPr>
        <w:t>Hom. Hb.</w:t>
      </w:r>
      <w:r>
        <w:t xml:space="preserve"> </w:t>
      </w:r>
      <w:r w:rsidRPr="00817612">
        <w:rPr>
          <w:lang w:val="it-IT"/>
        </w:rPr>
        <w:t>XXIII, 4, 5 (BPa 75, 402).</w:t>
      </w:r>
    </w:p>
  </w:footnote>
  <w:footnote w:id="3">
    <w:p w14:paraId="1809F102" w14:textId="1B0FFFAC" w:rsidR="008B7E3A" w:rsidRPr="00F4368F" w:rsidRDefault="008B7E3A">
      <w:pPr>
        <w:pStyle w:val="Textonotapie0"/>
        <w:rPr>
          <w:lang w:val="it-IT"/>
        </w:rPr>
      </w:pPr>
      <w:r>
        <w:rPr>
          <w:rStyle w:val="Refdenotaalpie"/>
        </w:rPr>
        <w:footnoteRef/>
      </w:r>
      <w:r w:rsidRPr="001B6C03">
        <w:rPr>
          <w:lang w:val="it-IT"/>
        </w:rPr>
        <w:t xml:space="preserve"> </w:t>
      </w:r>
      <w:r w:rsidRPr="001B6C03">
        <w:rPr>
          <w:smallCaps/>
          <w:lang w:val="it-IT"/>
        </w:rPr>
        <w:t>San Gregorio Magno</w:t>
      </w:r>
      <w:r w:rsidR="001B6C03" w:rsidRPr="001B6C03">
        <w:rPr>
          <w:lang w:val="it-IT"/>
        </w:rPr>
        <w:t xml:space="preserve">, </w:t>
      </w:r>
      <w:r w:rsidR="001B6C03" w:rsidRPr="001B6C03">
        <w:rPr>
          <w:i/>
          <w:iCs/>
          <w:lang w:val="it-IT"/>
        </w:rPr>
        <w:t>Regla pastoral</w:t>
      </w:r>
      <w:r w:rsidR="001B6C03" w:rsidRPr="001B6C03">
        <w:rPr>
          <w:lang w:val="it-IT"/>
        </w:rPr>
        <w:t xml:space="preserve"> I</w:t>
      </w:r>
      <w:r w:rsidR="001B6C03">
        <w:rPr>
          <w:lang w:val="it-IT"/>
        </w:rPr>
        <w:t xml:space="preserve">I, </w:t>
      </w:r>
      <w:r w:rsidR="00F4368F" w:rsidRPr="00F4368F">
        <w:rPr>
          <w:lang w:val="it-IT"/>
        </w:rPr>
        <w:t>5 (SC</w:t>
      </w:r>
      <w:r w:rsidR="00F4368F">
        <w:rPr>
          <w:lang w:val="it-IT"/>
        </w:rPr>
        <w:t>h</w:t>
      </w:r>
      <w:r w:rsidR="00F4368F" w:rsidRPr="00F4368F">
        <w:rPr>
          <w:lang w:val="it-IT"/>
        </w:rPr>
        <w:t xml:space="preserve"> 381, 198; BPa 22, 84).</w:t>
      </w:r>
    </w:p>
  </w:footnote>
  <w:footnote w:id="4">
    <w:p w14:paraId="4CE0F5B1" w14:textId="77777777" w:rsidR="00B5770C" w:rsidRPr="00B5770C" w:rsidRDefault="00B5770C" w:rsidP="00B5770C">
      <w:pPr>
        <w:pStyle w:val="Textonotapie0"/>
        <w:rPr>
          <w:rFonts w:cs="Times New Roman"/>
          <w:lang w:val="it-IT"/>
        </w:rPr>
      </w:pPr>
      <w:r w:rsidRPr="00B41E2E">
        <w:rPr>
          <w:rStyle w:val="Refdenotaalpie"/>
          <w:rFonts w:cs="Times New Roman"/>
        </w:rPr>
        <w:footnoteRef/>
      </w:r>
      <w:r w:rsidRPr="00B5770C">
        <w:rPr>
          <w:rFonts w:cs="Times New Roman"/>
          <w:lang w:val="it-IT"/>
        </w:rPr>
        <w:t xml:space="preserve"> </w:t>
      </w:r>
      <w:r w:rsidRPr="00B5770C">
        <w:rPr>
          <w:rFonts w:cs="Times New Roman"/>
          <w:smallCaps/>
          <w:lang w:val="it-IT"/>
        </w:rPr>
        <w:t>Guillermo de Saint-Thierry</w:t>
      </w:r>
      <w:r w:rsidRPr="00B5770C">
        <w:rPr>
          <w:rFonts w:cs="Times New Roman"/>
          <w:lang w:val="it-IT"/>
        </w:rPr>
        <w:t xml:space="preserve">, </w:t>
      </w:r>
      <w:r w:rsidRPr="00B5770C">
        <w:rPr>
          <w:rFonts w:cs="Times New Roman"/>
          <w:i/>
          <w:iCs/>
          <w:lang w:val="it-IT"/>
        </w:rPr>
        <w:t>Epistola ad fratres de Monte Dei</w:t>
      </w:r>
      <w:r w:rsidRPr="00B5770C">
        <w:rPr>
          <w:rFonts w:cs="Times New Roman"/>
          <w:lang w:val="it-IT"/>
        </w:rPr>
        <w:t>, 117.119 (CCL CM 88,252-253; BC 13,70-71).</w:t>
      </w:r>
    </w:p>
  </w:footnote>
  <w:footnote w:id="5">
    <w:p w14:paraId="405E6583" w14:textId="3BAB23D9" w:rsidR="00212001" w:rsidRPr="00817612" w:rsidRDefault="00212001">
      <w:pPr>
        <w:pStyle w:val="Textonotapie0"/>
        <w:rPr>
          <w:lang w:val="it-IT"/>
        </w:rPr>
      </w:pPr>
      <w:r>
        <w:rPr>
          <w:rStyle w:val="Refdenotaalpie"/>
        </w:rPr>
        <w:footnoteRef/>
      </w:r>
      <w:r w:rsidRPr="00817612">
        <w:rPr>
          <w:lang w:val="it-IT"/>
        </w:rPr>
        <w:t xml:space="preserve"> </w:t>
      </w:r>
      <w:r w:rsidRPr="00817612">
        <w:rPr>
          <w:smallCaps/>
          <w:lang w:val="it-IT"/>
        </w:rPr>
        <w:t>Santo Tomás de Aquino</w:t>
      </w:r>
      <w:r w:rsidR="00D63D2D" w:rsidRPr="00817612">
        <w:rPr>
          <w:lang w:val="it-IT"/>
        </w:rPr>
        <w:t xml:space="preserve">, </w:t>
      </w:r>
      <w:r w:rsidR="00D63D2D" w:rsidRPr="00817612">
        <w:rPr>
          <w:i/>
          <w:iCs/>
          <w:lang w:val="it-IT"/>
        </w:rPr>
        <w:t>STh</w:t>
      </w:r>
      <w:r w:rsidR="00D63D2D" w:rsidRPr="00817612">
        <w:rPr>
          <w:lang w:val="it-IT"/>
        </w:rPr>
        <w:t xml:space="preserve"> III, q.79 a.1 ad 1.</w:t>
      </w:r>
    </w:p>
  </w:footnote>
  <w:footnote w:id="6">
    <w:p w14:paraId="626313AE" w14:textId="6CC5A919" w:rsidR="005C67F8" w:rsidRPr="002073C6" w:rsidRDefault="005C67F8">
      <w:pPr>
        <w:pStyle w:val="Textonotapie0"/>
      </w:pPr>
      <w:r>
        <w:rPr>
          <w:rStyle w:val="Refdenotaalpie"/>
        </w:rPr>
        <w:footnoteRef/>
      </w:r>
      <w:r>
        <w:t xml:space="preserve"> </w:t>
      </w:r>
      <w:r w:rsidR="003042F9">
        <w:rPr>
          <w:smallCaps/>
        </w:rPr>
        <w:t>Ch.</w:t>
      </w:r>
      <w:r w:rsidR="00FF2891">
        <w:rPr>
          <w:smallCaps/>
        </w:rPr>
        <w:t xml:space="preserve"> </w:t>
      </w:r>
      <w:r w:rsidR="003042F9">
        <w:rPr>
          <w:smallCaps/>
        </w:rPr>
        <w:t>Baumgart</w:t>
      </w:r>
      <w:r w:rsidR="00C87717">
        <w:rPr>
          <w:smallCaps/>
        </w:rPr>
        <w:t>ner</w:t>
      </w:r>
      <w:r w:rsidR="00C87717">
        <w:t xml:space="preserve">, </w:t>
      </w:r>
      <w:r w:rsidR="00C87717">
        <w:rPr>
          <w:i/>
          <w:iCs/>
        </w:rPr>
        <w:t>La gracia de Cristo</w:t>
      </w:r>
      <w:r w:rsidR="002073C6">
        <w:t xml:space="preserve">, Herder, Barcelona 1969, </w:t>
      </w:r>
      <w:r w:rsidR="00FF2891">
        <w:t>251.</w:t>
      </w:r>
    </w:p>
  </w:footnote>
  <w:footnote w:id="7">
    <w:p w14:paraId="4CB5E4E1" w14:textId="59975A3E" w:rsidR="00E06D5F" w:rsidRPr="00212001" w:rsidRDefault="00E06D5F" w:rsidP="00E06D5F">
      <w:pPr>
        <w:pStyle w:val="Textonotapie0"/>
      </w:pPr>
      <w:r w:rsidRPr="00DB0F12">
        <w:rPr>
          <w:rStyle w:val="Refdenotaalpie"/>
        </w:rPr>
        <w:footnoteRef/>
      </w:r>
      <w:r w:rsidRPr="00212001">
        <w:t xml:space="preserve"> </w:t>
      </w:r>
      <w:r w:rsidRPr="00212001">
        <w:rPr>
          <w:smallCaps/>
        </w:rPr>
        <w:t>San Ignacio de Antioquía</w:t>
      </w:r>
      <w:r w:rsidRPr="00212001">
        <w:t xml:space="preserve">, </w:t>
      </w:r>
      <w:r w:rsidRPr="00212001">
        <w:rPr>
          <w:i/>
        </w:rPr>
        <w:t xml:space="preserve">Ef. </w:t>
      </w:r>
      <w:r w:rsidRPr="00212001">
        <w:t>7,</w:t>
      </w:r>
      <w:r w:rsidR="00C000BE" w:rsidRPr="00212001">
        <w:t xml:space="preserve"> </w:t>
      </w:r>
      <w:r w:rsidRPr="00212001">
        <w:t>2 (FuP 1,</w:t>
      </w:r>
      <w:r w:rsidR="00C000BE" w:rsidRPr="00212001">
        <w:t xml:space="preserve"> </w:t>
      </w:r>
      <w:r w:rsidRPr="00212001">
        <w:t>111; BPa 50,</w:t>
      </w:r>
      <w:r w:rsidR="00C000BE" w:rsidRPr="00212001">
        <w:t xml:space="preserve"> </w:t>
      </w:r>
      <w:r w:rsidRPr="00212001">
        <w:t>239).</w:t>
      </w:r>
    </w:p>
  </w:footnote>
  <w:footnote w:id="8">
    <w:p w14:paraId="44C0ADE1" w14:textId="77777777" w:rsidR="00231B55" w:rsidRDefault="00231B55" w:rsidP="00231B55">
      <w:pPr>
        <w:pStyle w:val="Textonotapie0"/>
      </w:pPr>
      <w:r>
        <w:rPr>
          <w:rStyle w:val="Refdenotaalpie"/>
        </w:rPr>
        <w:footnoteRef/>
      </w:r>
      <w:r>
        <w:t xml:space="preserve"> </w:t>
      </w:r>
      <w:r w:rsidRPr="00265D6E">
        <w:rPr>
          <w:smallCaps/>
          <w:szCs w:val="18"/>
        </w:rPr>
        <w:t>San Ignacio de Antioquía,</w:t>
      </w:r>
      <w:r w:rsidRPr="00265D6E">
        <w:rPr>
          <w:szCs w:val="18"/>
        </w:rPr>
        <w:t xml:space="preserve"> </w:t>
      </w:r>
      <w:r w:rsidRPr="00265D6E">
        <w:rPr>
          <w:i/>
          <w:szCs w:val="18"/>
        </w:rPr>
        <w:t>Smyrn</w:t>
      </w:r>
      <w:r w:rsidRPr="00265D6E">
        <w:rPr>
          <w:szCs w:val="18"/>
        </w:rPr>
        <w:t>. 8, 1-2 (FuP 1, 177; FuP 50, 278-279).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3E8"/>
    <w:rsid w:val="00002509"/>
    <w:rsid w:val="00003A0C"/>
    <w:rsid w:val="00007869"/>
    <w:rsid w:val="000226D5"/>
    <w:rsid w:val="00023058"/>
    <w:rsid w:val="00034CD5"/>
    <w:rsid w:val="00037BD5"/>
    <w:rsid w:val="00043B02"/>
    <w:rsid w:val="000514AE"/>
    <w:rsid w:val="00061331"/>
    <w:rsid w:val="000869B8"/>
    <w:rsid w:val="00091760"/>
    <w:rsid w:val="000920FF"/>
    <w:rsid w:val="00094083"/>
    <w:rsid w:val="00094A0B"/>
    <w:rsid w:val="000A00C5"/>
    <w:rsid w:val="000A1386"/>
    <w:rsid w:val="000A7D87"/>
    <w:rsid w:val="000B5903"/>
    <w:rsid w:val="000D056A"/>
    <w:rsid w:val="000D1CB0"/>
    <w:rsid w:val="000D4B92"/>
    <w:rsid w:val="000D5483"/>
    <w:rsid w:val="000D591F"/>
    <w:rsid w:val="000D6C76"/>
    <w:rsid w:val="000E37C1"/>
    <w:rsid w:val="000E4203"/>
    <w:rsid w:val="000F6A57"/>
    <w:rsid w:val="00100837"/>
    <w:rsid w:val="00101A86"/>
    <w:rsid w:val="001026D0"/>
    <w:rsid w:val="00107058"/>
    <w:rsid w:val="001221E4"/>
    <w:rsid w:val="001226E6"/>
    <w:rsid w:val="00124FE9"/>
    <w:rsid w:val="00130703"/>
    <w:rsid w:val="0013289B"/>
    <w:rsid w:val="00132C86"/>
    <w:rsid w:val="00134B70"/>
    <w:rsid w:val="00135381"/>
    <w:rsid w:val="0013662B"/>
    <w:rsid w:val="00136D52"/>
    <w:rsid w:val="00137532"/>
    <w:rsid w:val="00137CF3"/>
    <w:rsid w:val="00141A47"/>
    <w:rsid w:val="001428FF"/>
    <w:rsid w:val="0014388E"/>
    <w:rsid w:val="00150420"/>
    <w:rsid w:val="0015361D"/>
    <w:rsid w:val="0015535B"/>
    <w:rsid w:val="001558F4"/>
    <w:rsid w:val="001603ED"/>
    <w:rsid w:val="00161B6C"/>
    <w:rsid w:val="00161C3D"/>
    <w:rsid w:val="0016582E"/>
    <w:rsid w:val="00167A05"/>
    <w:rsid w:val="00174605"/>
    <w:rsid w:val="00177FAF"/>
    <w:rsid w:val="00185443"/>
    <w:rsid w:val="001858A8"/>
    <w:rsid w:val="001867FD"/>
    <w:rsid w:val="00186836"/>
    <w:rsid w:val="00186D6E"/>
    <w:rsid w:val="001906E0"/>
    <w:rsid w:val="0019268E"/>
    <w:rsid w:val="001926B2"/>
    <w:rsid w:val="001A4C54"/>
    <w:rsid w:val="001B002B"/>
    <w:rsid w:val="001B4738"/>
    <w:rsid w:val="001B6C03"/>
    <w:rsid w:val="001C50C5"/>
    <w:rsid w:val="001C5534"/>
    <w:rsid w:val="001C5F6C"/>
    <w:rsid w:val="001C69FD"/>
    <w:rsid w:val="001D0DC6"/>
    <w:rsid w:val="001D78A4"/>
    <w:rsid w:val="001D7929"/>
    <w:rsid w:val="001E773F"/>
    <w:rsid w:val="001F3BB2"/>
    <w:rsid w:val="001F6D2F"/>
    <w:rsid w:val="001F7D41"/>
    <w:rsid w:val="0020450C"/>
    <w:rsid w:val="0020724A"/>
    <w:rsid w:val="002073C6"/>
    <w:rsid w:val="00212001"/>
    <w:rsid w:val="0021710F"/>
    <w:rsid w:val="00217D89"/>
    <w:rsid w:val="00224B0D"/>
    <w:rsid w:val="00226C86"/>
    <w:rsid w:val="00231B55"/>
    <w:rsid w:val="00231FB2"/>
    <w:rsid w:val="00234BA1"/>
    <w:rsid w:val="0024296A"/>
    <w:rsid w:val="002450AA"/>
    <w:rsid w:val="002509C3"/>
    <w:rsid w:val="00261199"/>
    <w:rsid w:val="00264DE6"/>
    <w:rsid w:val="00265D6E"/>
    <w:rsid w:val="00266C80"/>
    <w:rsid w:val="00271A3F"/>
    <w:rsid w:val="00274BF9"/>
    <w:rsid w:val="00292E69"/>
    <w:rsid w:val="002966A7"/>
    <w:rsid w:val="002A07CF"/>
    <w:rsid w:val="002A2A90"/>
    <w:rsid w:val="002A308F"/>
    <w:rsid w:val="002B33AC"/>
    <w:rsid w:val="002B5F1C"/>
    <w:rsid w:val="002B70B3"/>
    <w:rsid w:val="002B730D"/>
    <w:rsid w:val="002B7DC0"/>
    <w:rsid w:val="002C2A7B"/>
    <w:rsid w:val="002D1C88"/>
    <w:rsid w:val="002D7DD1"/>
    <w:rsid w:val="002D7EE2"/>
    <w:rsid w:val="002E31FA"/>
    <w:rsid w:val="002E4FAD"/>
    <w:rsid w:val="002E79D1"/>
    <w:rsid w:val="002E7EB4"/>
    <w:rsid w:val="00300663"/>
    <w:rsid w:val="003014BF"/>
    <w:rsid w:val="00302954"/>
    <w:rsid w:val="003042F9"/>
    <w:rsid w:val="003104A5"/>
    <w:rsid w:val="00312952"/>
    <w:rsid w:val="003221BC"/>
    <w:rsid w:val="0032341D"/>
    <w:rsid w:val="003241BE"/>
    <w:rsid w:val="00330FB3"/>
    <w:rsid w:val="0033308A"/>
    <w:rsid w:val="003332D8"/>
    <w:rsid w:val="0033527B"/>
    <w:rsid w:val="00341753"/>
    <w:rsid w:val="0034720E"/>
    <w:rsid w:val="00347D66"/>
    <w:rsid w:val="00363CE1"/>
    <w:rsid w:val="00364E44"/>
    <w:rsid w:val="0036791C"/>
    <w:rsid w:val="00367B26"/>
    <w:rsid w:val="003749AA"/>
    <w:rsid w:val="00375965"/>
    <w:rsid w:val="00377EA9"/>
    <w:rsid w:val="0038095A"/>
    <w:rsid w:val="0038605B"/>
    <w:rsid w:val="00387A03"/>
    <w:rsid w:val="003A016F"/>
    <w:rsid w:val="003A3CA6"/>
    <w:rsid w:val="003A5E5E"/>
    <w:rsid w:val="003B2F63"/>
    <w:rsid w:val="003B3604"/>
    <w:rsid w:val="003C61A4"/>
    <w:rsid w:val="003D13F0"/>
    <w:rsid w:val="003D5EDE"/>
    <w:rsid w:val="003E22EC"/>
    <w:rsid w:val="003F0D18"/>
    <w:rsid w:val="003F262A"/>
    <w:rsid w:val="003F36ED"/>
    <w:rsid w:val="00403965"/>
    <w:rsid w:val="004153C7"/>
    <w:rsid w:val="00416054"/>
    <w:rsid w:val="00417501"/>
    <w:rsid w:val="00420A07"/>
    <w:rsid w:val="00426BE1"/>
    <w:rsid w:val="00427779"/>
    <w:rsid w:val="00431777"/>
    <w:rsid w:val="00432272"/>
    <w:rsid w:val="0043583E"/>
    <w:rsid w:val="00443D87"/>
    <w:rsid w:val="00446015"/>
    <w:rsid w:val="004524BB"/>
    <w:rsid w:val="00452CFF"/>
    <w:rsid w:val="0045708A"/>
    <w:rsid w:val="00473489"/>
    <w:rsid w:val="004910D9"/>
    <w:rsid w:val="00491D21"/>
    <w:rsid w:val="00493D70"/>
    <w:rsid w:val="00494030"/>
    <w:rsid w:val="00494DE8"/>
    <w:rsid w:val="004963A2"/>
    <w:rsid w:val="00496F0A"/>
    <w:rsid w:val="004A15EA"/>
    <w:rsid w:val="004A404A"/>
    <w:rsid w:val="004B0D4D"/>
    <w:rsid w:val="004B1828"/>
    <w:rsid w:val="004B3B69"/>
    <w:rsid w:val="004B55D6"/>
    <w:rsid w:val="004E34C6"/>
    <w:rsid w:val="004E4CCE"/>
    <w:rsid w:val="004F43C0"/>
    <w:rsid w:val="004F7B5E"/>
    <w:rsid w:val="005049CD"/>
    <w:rsid w:val="00505737"/>
    <w:rsid w:val="005120E1"/>
    <w:rsid w:val="00512AEF"/>
    <w:rsid w:val="00512C2C"/>
    <w:rsid w:val="00514265"/>
    <w:rsid w:val="00525B79"/>
    <w:rsid w:val="00536F22"/>
    <w:rsid w:val="00543187"/>
    <w:rsid w:val="00545D17"/>
    <w:rsid w:val="00546857"/>
    <w:rsid w:val="0055115F"/>
    <w:rsid w:val="00551E2C"/>
    <w:rsid w:val="00557C72"/>
    <w:rsid w:val="00564939"/>
    <w:rsid w:val="00570E41"/>
    <w:rsid w:val="00570E50"/>
    <w:rsid w:val="005742FD"/>
    <w:rsid w:val="00583900"/>
    <w:rsid w:val="005859F1"/>
    <w:rsid w:val="00586E53"/>
    <w:rsid w:val="005A0585"/>
    <w:rsid w:val="005A47EF"/>
    <w:rsid w:val="005A7981"/>
    <w:rsid w:val="005B5057"/>
    <w:rsid w:val="005C0402"/>
    <w:rsid w:val="005C5D74"/>
    <w:rsid w:val="005C66DA"/>
    <w:rsid w:val="005C67F8"/>
    <w:rsid w:val="005D0AC0"/>
    <w:rsid w:val="005D16D7"/>
    <w:rsid w:val="005D38E4"/>
    <w:rsid w:val="005D7A19"/>
    <w:rsid w:val="005E20CB"/>
    <w:rsid w:val="005E2B38"/>
    <w:rsid w:val="005E6384"/>
    <w:rsid w:val="005F0DE3"/>
    <w:rsid w:val="00620944"/>
    <w:rsid w:val="006216E4"/>
    <w:rsid w:val="00622A29"/>
    <w:rsid w:val="00623508"/>
    <w:rsid w:val="00627A05"/>
    <w:rsid w:val="006305D2"/>
    <w:rsid w:val="00631826"/>
    <w:rsid w:val="00637CDE"/>
    <w:rsid w:val="00643183"/>
    <w:rsid w:val="006445F9"/>
    <w:rsid w:val="0064498E"/>
    <w:rsid w:val="006456FD"/>
    <w:rsid w:val="006578D0"/>
    <w:rsid w:val="00660793"/>
    <w:rsid w:val="006647F8"/>
    <w:rsid w:val="00667EFF"/>
    <w:rsid w:val="00671DAE"/>
    <w:rsid w:val="00674021"/>
    <w:rsid w:val="006937C5"/>
    <w:rsid w:val="0069588F"/>
    <w:rsid w:val="006A1D62"/>
    <w:rsid w:val="006A793E"/>
    <w:rsid w:val="006B1A78"/>
    <w:rsid w:val="006B6447"/>
    <w:rsid w:val="006B7FE1"/>
    <w:rsid w:val="006C0DE4"/>
    <w:rsid w:val="006E09E8"/>
    <w:rsid w:val="006E1334"/>
    <w:rsid w:val="006E4212"/>
    <w:rsid w:val="006E46C0"/>
    <w:rsid w:val="006E68EB"/>
    <w:rsid w:val="006F3E4C"/>
    <w:rsid w:val="00704860"/>
    <w:rsid w:val="00705801"/>
    <w:rsid w:val="00717B52"/>
    <w:rsid w:val="007216FA"/>
    <w:rsid w:val="00722732"/>
    <w:rsid w:val="00727AA5"/>
    <w:rsid w:val="00731EC7"/>
    <w:rsid w:val="007323E2"/>
    <w:rsid w:val="00732DB5"/>
    <w:rsid w:val="00740503"/>
    <w:rsid w:val="00740D8B"/>
    <w:rsid w:val="00741958"/>
    <w:rsid w:val="00742BB3"/>
    <w:rsid w:val="00742BE5"/>
    <w:rsid w:val="00747FE8"/>
    <w:rsid w:val="00750B6C"/>
    <w:rsid w:val="00766D2D"/>
    <w:rsid w:val="00767B1B"/>
    <w:rsid w:val="007739F5"/>
    <w:rsid w:val="007772B0"/>
    <w:rsid w:val="00783D45"/>
    <w:rsid w:val="00783F5E"/>
    <w:rsid w:val="00784523"/>
    <w:rsid w:val="00792844"/>
    <w:rsid w:val="0079319C"/>
    <w:rsid w:val="00794CCA"/>
    <w:rsid w:val="00794DFE"/>
    <w:rsid w:val="00796AA2"/>
    <w:rsid w:val="007A2603"/>
    <w:rsid w:val="007B0890"/>
    <w:rsid w:val="007B40CB"/>
    <w:rsid w:val="007B47F7"/>
    <w:rsid w:val="007B6F80"/>
    <w:rsid w:val="007C1A67"/>
    <w:rsid w:val="007C7F11"/>
    <w:rsid w:val="007D03EE"/>
    <w:rsid w:val="007E197E"/>
    <w:rsid w:val="007E332E"/>
    <w:rsid w:val="007E3D38"/>
    <w:rsid w:val="007F203D"/>
    <w:rsid w:val="007F676D"/>
    <w:rsid w:val="007F6976"/>
    <w:rsid w:val="007F753E"/>
    <w:rsid w:val="00802E2C"/>
    <w:rsid w:val="008056CE"/>
    <w:rsid w:val="00806DAF"/>
    <w:rsid w:val="008125C5"/>
    <w:rsid w:val="008146DB"/>
    <w:rsid w:val="00817612"/>
    <w:rsid w:val="0081768E"/>
    <w:rsid w:val="00822660"/>
    <w:rsid w:val="008235E3"/>
    <w:rsid w:val="008243BB"/>
    <w:rsid w:val="00825515"/>
    <w:rsid w:val="00826C96"/>
    <w:rsid w:val="00826CD9"/>
    <w:rsid w:val="0083114D"/>
    <w:rsid w:val="00834AF4"/>
    <w:rsid w:val="00836513"/>
    <w:rsid w:val="008432A1"/>
    <w:rsid w:val="0085213C"/>
    <w:rsid w:val="00856C8A"/>
    <w:rsid w:val="00864DE4"/>
    <w:rsid w:val="008652AA"/>
    <w:rsid w:val="008657CA"/>
    <w:rsid w:val="00866FA9"/>
    <w:rsid w:val="0087690B"/>
    <w:rsid w:val="0088013B"/>
    <w:rsid w:val="00887F34"/>
    <w:rsid w:val="00892A7C"/>
    <w:rsid w:val="00892BD9"/>
    <w:rsid w:val="008A355A"/>
    <w:rsid w:val="008A450E"/>
    <w:rsid w:val="008A7038"/>
    <w:rsid w:val="008A7F8B"/>
    <w:rsid w:val="008B7E3A"/>
    <w:rsid w:val="008C119F"/>
    <w:rsid w:val="008C41E9"/>
    <w:rsid w:val="008C4C8F"/>
    <w:rsid w:val="008D2357"/>
    <w:rsid w:val="008D6B20"/>
    <w:rsid w:val="008D7A81"/>
    <w:rsid w:val="008E0777"/>
    <w:rsid w:val="008E26BE"/>
    <w:rsid w:val="008E4716"/>
    <w:rsid w:val="008E56A1"/>
    <w:rsid w:val="008E6350"/>
    <w:rsid w:val="008F163D"/>
    <w:rsid w:val="008F4DDB"/>
    <w:rsid w:val="00902B7F"/>
    <w:rsid w:val="00910769"/>
    <w:rsid w:val="00912A8A"/>
    <w:rsid w:val="0091408C"/>
    <w:rsid w:val="00914913"/>
    <w:rsid w:val="0092283E"/>
    <w:rsid w:val="00926C50"/>
    <w:rsid w:val="00930A3C"/>
    <w:rsid w:val="00943D9E"/>
    <w:rsid w:val="0094572E"/>
    <w:rsid w:val="00946D36"/>
    <w:rsid w:val="00951D01"/>
    <w:rsid w:val="00953BB8"/>
    <w:rsid w:val="0095550C"/>
    <w:rsid w:val="00957A8F"/>
    <w:rsid w:val="00957BA7"/>
    <w:rsid w:val="00962C48"/>
    <w:rsid w:val="009672FF"/>
    <w:rsid w:val="00967C0D"/>
    <w:rsid w:val="009703CD"/>
    <w:rsid w:val="00974059"/>
    <w:rsid w:val="00985237"/>
    <w:rsid w:val="009874A3"/>
    <w:rsid w:val="009B0E82"/>
    <w:rsid w:val="009B131C"/>
    <w:rsid w:val="009B2C83"/>
    <w:rsid w:val="009B532E"/>
    <w:rsid w:val="009D0BDF"/>
    <w:rsid w:val="009D0DE2"/>
    <w:rsid w:val="009D0FB9"/>
    <w:rsid w:val="009D29C7"/>
    <w:rsid w:val="009E5CDA"/>
    <w:rsid w:val="009E74EF"/>
    <w:rsid w:val="009F26E9"/>
    <w:rsid w:val="009F2E07"/>
    <w:rsid w:val="009F692F"/>
    <w:rsid w:val="009F6BFB"/>
    <w:rsid w:val="00A00D16"/>
    <w:rsid w:val="00A02A63"/>
    <w:rsid w:val="00A04034"/>
    <w:rsid w:val="00A05E77"/>
    <w:rsid w:val="00A061EE"/>
    <w:rsid w:val="00A06DAF"/>
    <w:rsid w:val="00A1299D"/>
    <w:rsid w:val="00A13E08"/>
    <w:rsid w:val="00A21528"/>
    <w:rsid w:val="00A21F29"/>
    <w:rsid w:val="00A22ADC"/>
    <w:rsid w:val="00A30F44"/>
    <w:rsid w:val="00A33952"/>
    <w:rsid w:val="00A3758F"/>
    <w:rsid w:val="00A376FB"/>
    <w:rsid w:val="00A51D20"/>
    <w:rsid w:val="00A54843"/>
    <w:rsid w:val="00A625FF"/>
    <w:rsid w:val="00A654CB"/>
    <w:rsid w:val="00A6594E"/>
    <w:rsid w:val="00A6769A"/>
    <w:rsid w:val="00A70668"/>
    <w:rsid w:val="00A75A23"/>
    <w:rsid w:val="00A76F77"/>
    <w:rsid w:val="00A77BBD"/>
    <w:rsid w:val="00A92AE0"/>
    <w:rsid w:val="00A93F39"/>
    <w:rsid w:val="00A95E40"/>
    <w:rsid w:val="00A97ECA"/>
    <w:rsid w:val="00AB34F2"/>
    <w:rsid w:val="00AB5706"/>
    <w:rsid w:val="00AB6492"/>
    <w:rsid w:val="00AC2FAA"/>
    <w:rsid w:val="00AC6C6E"/>
    <w:rsid w:val="00AD687C"/>
    <w:rsid w:val="00AD6EDB"/>
    <w:rsid w:val="00AE1E90"/>
    <w:rsid w:val="00AE5C4D"/>
    <w:rsid w:val="00AF1B87"/>
    <w:rsid w:val="00AF2977"/>
    <w:rsid w:val="00B00C6C"/>
    <w:rsid w:val="00B05369"/>
    <w:rsid w:val="00B118A4"/>
    <w:rsid w:val="00B1236B"/>
    <w:rsid w:val="00B147C6"/>
    <w:rsid w:val="00B2556A"/>
    <w:rsid w:val="00B32571"/>
    <w:rsid w:val="00B5770C"/>
    <w:rsid w:val="00B61D94"/>
    <w:rsid w:val="00B65B21"/>
    <w:rsid w:val="00B71247"/>
    <w:rsid w:val="00B72588"/>
    <w:rsid w:val="00B76C99"/>
    <w:rsid w:val="00B84D06"/>
    <w:rsid w:val="00B86A01"/>
    <w:rsid w:val="00B91768"/>
    <w:rsid w:val="00B95581"/>
    <w:rsid w:val="00BA0E27"/>
    <w:rsid w:val="00BA40CB"/>
    <w:rsid w:val="00BA449A"/>
    <w:rsid w:val="00BA7D6C"/>
    <w:rsid w:val="00BC064A"/>
    <w:rsid w:val="00BC5564"/>
    <w:rsid w:val="00BD09E5"/>
    <w:rsid w:val="00BD41B7"/>
    <w:rsid w:val="00BD6902"/>
    <w:rsid w:val="00BE0ED3"/>
    <w:rsid w:val="00BE3EED"/>
    <w:rsid w:val="00BE5E75"/>
    <w:rsid w:val="00BF537B"/>
    <w:rsid w:val="00BF7DEF"/>
    <w:rsid w:val="00C0000F"/>
    <w:rsid w:val="00C000BE"/>
    <w:rsid w:val="00C002B0"/>
    <w:rsid w:val="00C009EC"/>
    <w:rsid w:val="00C0178D"/>
    <w:rsid w:val="00C01C14"/>
    <w:rsid w:val="00C056B3"/>
    <w:rsid w:val="00C07653"/>
    <w:rsid w:val="00C13E4A"/>
    <w:rsid w:val="00C16B78"/>
    <w:rsid w:val="00C25262"/>
    <w:rsid w:val="00C26B4C"/>
    <w:rsid w:val="00C30705"/>
    <w:rsid w:val="00C373F6"/>
    <w:rsid w:val="00C4045B"/>
    <w:rsid w:val="00C40BD3"/>
    <w:rsid w:val="00C41B9A"/>
    <w:rsid w:val="00C4393A"/>
    <w:rsid w:val="00C44079"/>
    <w:rsid w:val="00C4466B"/>
    <w:rsid w:val="00C44D47"/>
    <w:rsid w:val="00C5340C"/>
    <w:rsid w:val="00C70016"/>
    <w:rsid w:val="00C712E1"/>
    <w:rsid w:val="00C732FD"/>
    <w:rsid w:val="00C73C8B"/>
    <w:rsid w:val="00C759C6"/>
    <w:rsid w:val="00C8632E"/>
    <w:rsid w:val="00C87717"/>
    <w:rsid w:val="00C914BB"/>
    <w:rsid w:val="00C97639"/>
    <w:rsid w:val="00C97AAC"/>
    <w:rsid w:val="00CA1EAE"/>
    <w:rsid w:val="00CB0F8B"/>
    <w:rsid w:val="00CB237D"/>
    <w:rsid w:val="00CB400E"/>
    <w:rsid w:val="00CB5997"/>
    <w:rsid w:val="00CC6FC3"/>
    <w:rsid w:val="00CD089E"/>
    <w:rsid w:val="00CD12D1"/>
    <w:rsid w:val="00CD6B38"/>
    <w:rsid w:val="00CE3D32"/>
    <w:rsid w:val="00CE4F04"/>
    <w:rsid w:val="00CE5DE4"/>
    <w:rsid w:val="00CF1A96"/>
    <w:rsid w:val="00CF2A0E"/>
    <w:rsid w:val="00CF41C0"/>
    <w:rsid w:val="00CF775B"/>
    <w:rsid w:val="00D057F4"/>
    <w:rsid w:val="00D10A13"/>
    <w:rsid w:val="00D10CAD"/>
    <w:rsid w:val="00D121C1"/>
    <w:rsid w:val="00D35B1E"/>
    <w:rsid w:val="00D402D2"/>
    <w:rsid w:val="00D4228D"/>
    <w:rsid w:val="00D4656B"/>
    <w:rsid w:val="00D47611"/>
    <w:rsid w:val="00D525A5"/>
    <w:rsid w:val="00D53EC4"/>
    <w:rsid w:val="00D541AC"/>
    <w:rsid w:val="00D544FB"/>
    <w:rsid w:val="00D5557A"/>
    <w:rsid w:val="00D63D2D"/>
    <w:rsid w:val="00D65742"/>
    <w:rsid w:val="00D70F09"/>
    <w:rsid w:val="00D7253F"/>
    <w:rsid w:val="00D8383D"/>
    <w:rsid w:val="00D86321"/>
    <w:rsid w:val="00D87471"/>
    <w:rsid w:val="00D9581B"/>
    <w:rsid w:val="00D962ED"/>
    <w:rsid w:val="00D9769C"/>
    <w:rsid w:val="00D976D4"/>
    <w:rsid w:val="00DA1247"/>
    <w:rsid w:val="00DA1650"/>
    <w:rsid w:val="00DA2CD8"/>
    <w:rsid w:val="00DA37E8"/>
    <w:rsid w:val="00DB34FD"/>
    <w:rsid w:val="00DB365B"/>
    <w:rsid w:val="00DB44DE"/>
    <w:rsid w:val="00DD1E8F"/>
    <w:rsid w:val="00DD2A76"/>
    <w:rsid w:val="00DD6994"/>
    <w:rsid w:val="00DE06EC"/>
    <w:rsid w:val="00DE26CC"/>
    <w:rsid w:val="00DE404A"/>
    <w:rsid w:val="00DE4B42"/>
    <w:rsid w:val="00DE573F"/>
    <w:rsid w:val="00DE7871"/>
    <w:rsid w:val="00DF1727"/>
    <w:rsid w:val="00DF62C9"/>
    <w:rsid w:val="00DF694D"/>
    <w:rsid w:val="00E0108C"/>
    <w:rsid w:val="00E0190C"/>
    <w:rsid w:val="00E06D5F"/>
    <w:rsid w:val="00E13639"/>
    <w:rsid w:val="00E13D67"/>
    <w:rsid w:val="00E17097"/>
    <w:rsid w:val="00E20478"/>
    <w:rsid w:val="00E21890"/>
    <w:rsid w:val="00E232EA"/>
    <w:rsid w:val="00E26772"/>
    <w:rsid w:val="00E318FE"/>
    <w:rsid w:val="00E37847"/>
    <w:rsid w:val="00E40EFB"/>
    <w:rsid w:val="00E41B3B"/>
    <w:rsid w:val="00E5091F"/>
    <w:rsid w:val="00E66688"/>
    <w:rsid w:val="00E705B7"/>
    <w:rsid w:val="00E77264"/>
    <w:rsid w:val="00E81E5B"/>
    <w:rsid w:val="00E855ED"/>
    <w:rsid w:val="00E93B04"/>
    <w:rsid w:val="00EA1EAE"/>
    <w:rsid w:val="00EA46F2"/>
    <w:rsid w:val="00EA60F7"/>
    <w:rsid w:val="00EC2611"/>
    <w:rsid w:val="00EC3F8B"/>
    <w:rsid w:val="00ED65C7"/>
    <w:rsid w:val="00EE3808"/>
    <w:rsid w:val="00EE64EC"/>
    <w:rsid w:val="00EF094A"/>
    <w:rsid w:val="00EF0B38"/>
    <w:rsid w:val="00EF0BEA"/>
    <w:rsid w:val="00F0393D"/>
    <w:rsid w:val="00F12C2D"/>
    <w:rsid w:val="00F13CCD"/>
    <w:rsid w:val="00F14002"/>
    <w:rsid w:val="00F24E87"/>
    <w:rsid w:val="00F26896"/>
    <w:rsid w:val="00F27EDB"/>
    <w:rsid w:val="00F30848"/>
    <w:rsid w:val="00F41A43"/>
    <w:rsid w:val="00F430FE"/>
    <w:rsid w:val="00F4368F"/>
    <w:rsid w:val="00F459C3"/>
    <w:rsid w:val="00F50374"/>
    <w:rsid w:val="00F53067"/>
    <w:rsid w:val="00F60E47"/>
    <w:rsid w:val="00F74E24"/>
    <w:rsid w:val="00F85217"/>
    <w:rsid w:val="00F85623"/>
    <w:rsid w:val="00F85C08"/>
    <w:rsid w:val="00F9140F"/>
    <w:rsid w:val="00F933DB"/>
    <w:rsid w:val="00F973E7"/>
    <w:rsid w:val="00FA16DC"/>
    <w:rsid w:val="00FA719E"/>
    <w:rsid w:val="00FB7423"/>
    <w:rsid w:val="00FB79DE"/>
    <w:rsid w:val="00FC6ABB"/>
    <w:rsid w:val="00FD331D"/>
    <w:rsid w:val="00FE56A5"/>
    <w:rsid w:val="00FE583C"/>
    <w:rsid w:val="00FE6243"/>
    <w:rsid w:val="00FF2891"/>
    <w:rsid w:val="00FF31A6"/>
    <w:rsid w:val="00FF4E92"/>
    <w:rsid w:val="00FF53E8"/>
    <w:rsid w:val="00FF75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1C96D"/>
  <w15:chartTrackingRefBased/>
  <w15:docId w15:val="{0555DF2B-DC05-4EB9-8AC7-39D36503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6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s>
      <w:spacing w:after="0" w:line="240" w:lineRule="auto"/>
      <w:jc w:val="both"/>
    </w:pPr>
    <w:rPr>
      <w:rFonts w:ascii="Times New Roman" w:hAnsi="Times New Roman"/>
      <w:sz w:val="24"/>
    </w:rPr>
  </w:style>
  <w:style w:type="paragraph" w:styleId="Ttulo1">
    <w:name w:val="heading 1"/>
    <w:basedOn w:val="Normal"/>
    <w:next w:val="Normal"/>
    <w:link w:val="Ttulo1Car"/>
    <w:uiPriority w:val="9"/>
    <w:qFormat/>
    <w:rsid w:val="0081768E"/>
    <w:pPr>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360" w:after="240"/>
      <w:jc w:val="center"/>
      <w:outlineLvl w:val="0"/>
    </w:pPr>
    <w:rPr>
      <w:rFonts w:eastAsiaTheme="majorEastAsia" w:cstheme="majorBidi"/>
      <w:b/>
      <w:smallCaps/>
      <w:sz w:val="28"/>
      <w:szCs w:val="32"/>
      <w:lang w:eastAsia="es-ES"/>
    </w:rPr>
  </w:style>
  <w:style w:type="paragraph" w:styleId="Ttulo2">
    <w:name w:val="heading 2"/>
    <w:basedOn w:val="Normal"/>
    <w:next w:val="Normal"/>
    <w:link w:val="Ttulo2Car"/>
    <w:autoRedefine/>
    <w:uiPriority w:val="9"/>
    <w:unhideWhenUsed/>
    <w:qFormat/>
    <w:rsid w:val="00DD2A76"/>
    <w:pPr>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40" w:after="120" w:line="264" w:lineRule="auto"/>
      <w:outlineLvl w:val="1"/>
    </w:pPr>
    <w:rPr>
      <w:rFonts w:asciiTheme="majorHAnsi" w:eastAsiaTheme="majorEastAsia" w:hAnsiTheme="majorHAnsi" w:cstheme="majorBidi"/>
      <w:b/>
      <w:szCs w:val="26"/>
    </w:rPr>
  </w:style>
  <w:style w:type="paragraph" w:styleId="Ttulo3">
    <w:name w:val="heading 3"/>
    <w:basedOn w:val="Normal"/>
    <w:next w:val="Normal"/>
    <w:link w:val="Ttulo3Car"/>
    <w:autoRedefine/>
    <w:uiPriority w:val="9"/>
    <w:unhideWhenUsed/>
    <w:qFormat/>
    <w:rsid w:val="00DD2A76"/>
    <w:pPr>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40" w:after="120" w:line="264" w:lineRule="auto"/>
      <w:outlineLvl w:val="2"/>
    </w:pPr>
    <w:rPr>
      <w:rFonts w:asciiTheme="majorHAnsi" w:eastAsiaTheme="majorEastAsia" w:hAnsiTheme="majorHAnsi" w:cstheme="majorBidi"/>
      <w:szCs w:val="24"/>
      <w:lang w:eastAsia="es-ES"/>
    </w:rPr>
  </w:style>
  <w:style w:type="paragraph" w:styleId="Ttulo4">
    <w:name w:val="heading 4"/>
    <w:basedOn w:val="Normal"/>
    <w:next w:val="Normal"/>
    <w:link w:val="Ttulo4Car"/>
    <w:autoRedefine/>
    <w:uiPriority w:val="9"/>
    <w:unhideWhenUsed/>
    <w:qFormat/>
    <w:rsid w:val="00E5091F"/>
    <w:pPr>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40" w:line="264" w:lineRule="auto"/>
      <w:ind w:firstLine="680"/>
      <w:outlineLvl w:val="3"/>
    </w:pPr>
    <w:rPr>
      <w:rFonts w:asciiTheme="majorHAnsi" w:eastAsiaTheme="majorEastAsia" w:hAnsiTheme="majorHAnsi" w:cstheme="majorBidi"/>
      <w:i/>
      <w:iCs/>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D2A76"/>
    <w:rPr>
      <w:rFonts w:asciiTheme="majorHAnsi" w:eastAsiaTheme="majorEastAsia" w:hAnsiTheme="majorHAnsi" w:cstheme="majorBidi"/>
      <w:b/>
      <w:sz w:val="24"/>
      <w:szCs w:val="26"/>
    </w:rPr>
  </w:style>
  <w:style w:type="character" w:customStyle="1" w:styleId="Ttulo3Car">
    <w:name w:val="Título 3 Car"/>
    <w:basedOn w:val="Fuentedeprrafopredeter"/>
    <w:link w:val="Ttulo3"/>
    <w:uiPriority w:val="9"/>
    <w:rsid w:val="00DD2A76"/>
    <w:rPr>
      <w:rFonts w:asciiTheme="majorHAnsi" w:eastAsiaTheme="majorEastAsia" w:hAnsiTheme="majorHAnsi" w:cstheme="majorBidi"/>
      <w:sz w:val="24"/>
      <w:szCs w:val="24"/>
      <w:lang w:eastAsia="es-ES"/>
    </w:rPr>
  </w:style>
  <w:style w:type="character" w:customStyle="1" w:styleId="Ttulo4Car">
    <w:name w:val="Título 4 Car"/>
    <w:basedOn w:val="Fuentedeprrafopredeter"/>
    <w:link w:val="Ttulo4"/>
    <w:uiPriority w:val="9"/>
    <w:rsid w:val="00E5091F"/>
    <w:rPr>
      <w:rFonts w:asciiTheme="majorHAnsi" w:eastAsiaTheme="majorEastAsia" w:hAnsiTheme="majorHAnsi" w:cstheme="majorBidi"/>
      <w:i/>
      <w:iCs/>
      <w:sz w:val="24"/>
      <w:szCs w:val="24"/>
      <w:lang w:eastAsia="es-ES"/>
    </w:rPr>
  </w:style>
  <w:style w:type="character" w:customStyle="1" w:styleId="Ttulo1Car">
    <w:name w:val="Título 1 Car"/>
    <w:basedOn w:val="Fuentedeprrafopredeter"/>
    <w:link w:val="Ttulo1"/>
    <w:uiPriority w:val="9"/>
    <w:rsid w:val="0081768E"/>
    <w:rPr>
      <w:rFonts w:ascii="Times New Roman" w:eastAsiaTheme="majorEastAsia" w:hAnsi="Times New Roman" w:cstheme="majorBidi"/>
      <w:b/>
      <w:smallCaps/>
      <w:sz w:val="28"/>
      <w:szCs w:val="32"/>
      <w:lang w:eastAsia="es-ES"/>
    </w:rPr>
  </w:style>
  <w:style w:type="paragraph" w:customStyle="1" w:styleId="TextoNotaPie">
    <w:name w:val="Texto Nota Pie"/>
    <w:basedOn w:val="Piedepgina"/>
    <w:link w:val="TextoNotaPieCar"/>
    <w:autoRedefine/>
    <w:qFormat/>
    <w:rsid w:val="00767B1B"/>
    <w:rPr>
      <w:rFonts w:eastAsia="Times New Roman" w:cs="Times New Roman"/>
      <w:sz w:val="20"/>
      <w:szCs w:val="24"/>
      <w:lang w:eastAsia="es-ES"/>
    </w:rPr>
  </w:style>
  <w:style w:type="character" w:customStyle="1" w:styleId="TextoNotaPieCar">
    <w:name w:val="Texto Nota Pie Car"/>
    <w:basedOn w:val="PiedepginaCar"/>
    <w:link w:val="TextoNotaPie"/>
    <w:rsid w:val="00767B1B"/>
    <w:rPr>
      <w:rFonts w:ascii="Times New Roman" w:eastAsia="Times New Roman" w:hAnsi="Times New Roman" w:cs="Times New Roman"/>
      <w:sz w:val="20"/>
      <w:szCs w:val="24"/>
      <w:lang w:eastAsia="es-ES"/>
    </w:rPr>
  </w:style>
  <w:style w:type="paragraph" w:styleId="Piedepgina">
    <w:name w:val="footer"/>
    <w:basedOn w:val="Normal"/>
    <w:link w:val="PiedepginaCar"/>
    <w:uiPriority w:val="99"/>
    <w:semiHidden/>
    <w:unhideWhenUsed/>
    <w:rsid w:val="00767B1B"/>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 w:val="center" w:pos="4252"/>
        <w:tab w:val="right" w:pos="8504"/>
      </w:tabs>
    </w:pPr>
  </w:style>
  <w:style w:type="character" w:customStyle="1" w:styleId="PiedepginaCar">
    <w:name w:val="Pie de página Car"/>
    <w:basedOn w:val="Fuentedeprrafopredeter"/>
    <w:link w:val="Piedepgina"/>
    <w:uiPriority w:val="99"/>
    <w:semiHidden/>
    <w:rsid w:val="00767B1B"/>
    <w:rPr>
      <w:rFonts w:ascii="Times New Roman" w:hAnsi="Times New Roman"/>
      <w:sz w:val="24"/>
    </w:rPr>
  </w:style>
  <w:style w:type="paragraph" w:styleId="Textonotapie0">
    <w:name w:val="footnote text"/>
    <w:basedOn w:val="Normal"/>
    <w:link w:val="TextonotapieCar0"/>
    <w:unhideWhenUsed/>
    <w:rsid w:val="00F973E7"/>
    <w:rPr>
      <w:sz w:val="20"/>
      <w:szCs w:val="20"/>
    </w:rPr>
  </w:style>
  <w:style w:type="character" w:customStyle="1" w:styleId="TextonotapieCar0">
    <w:name w:val="Texto nota pie Car"/>
    <w:basedOn w:val="Fuentedeprrafopredeter"/>
    <w:link w:val="Textonotapie0"/>
    <w:uiPriority w:val="99"/>
    <w:rsid w:val="00F973E7"/>
    <w:rPr>
      <w:rFonts w:ascii="Times New Roman" w:hAnsi="Times New Roman"/>
      <w:sz w:val="20"/>
      <w:szCs w:val="20"/>
    </w:rPr>
  </w:style>
  <w:style w:type="character" w:styleId="Refdenotaalpie">
    <w:name w:val="footnote reference"/>
    <w:basedOn w:val="Fuentedeprrafopredeter"/>
    <w:uiPriority w:val="99"/>
    <w:unhideWhenUsed/>
    <w:rsid w:val="00F973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2545</Words>
  <Characters>14000</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RICO PAVES</dc:creator>
  <cp:keywords/>
  <dc:description/>
  <cp:lastModifiedBy>JOSE RICO PAVES</cp:lastModifiedBy>
  <cp:revision>37</cp:revision>
  <dcterms:created xsi:type="dcterms:W3CDTF">2020-03-17T12:03:00Z</dcterms:created>
  <dcterms:modified xsi:type="dcterms:W3CDTF">2020-03-17T12:53:00Z</dcterms:modified>
</cp:coreProperties>
</file>